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F3" w:rsidRPr="001E0AF7" w:rsidRDefault="00C92BF3" w:rsidP="001E0AF7">
      <w:pPr>
        <w:ind w:right="-87"/>
        <w:jc w:val="both"/>
        <w:rPr>
          <w:rFonts w:asciiTheme="minorHAnsi" w:hAnsiTheme="minorHAnsi"/>
          <w:color w:val="0B9CD4"/>
          <w:sz w:val="48"/>
          <w:szCs w:val="48"/>
          <w:lang w:val="en-US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B9CD4"/>
          <w:sz w:val="48"/>
          <w:szCs w:val="48"/>
          <w:lang w:val="ru-RU"/>
        </w:rPr>
      </w:pPr>
      <w:r w:rsidRPr="001E0AF7">
        <w:rPr>
          <w:rFonts w:ascii="Calibri" w:hAnsi="Calibri"/>
          <w:b/>
          <w:color w:val="0B9CD4"/>
          <w:sz w:val="48"/>
          <w:szCs w:val="48"/>
          <w:lang w:val="ru-RU"/>
        </w:rPr>
        <w:t>ПОЛИТИЧЕСКИЙ ОТЧЁТ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b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Страна реализации проекта: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ab/>
        <w:t>Кыргызстан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b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Дата: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ab/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ab/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ab/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ab/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ab/>
        <w:t>22 декабря 2016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b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На выборы - пешком, на машине или на лошади 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ky-KG"/>
        </w:rPr>
      </w:pP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Общенациональные муниципальные выборы</w:t>
      </w:r>
      <w:r w:rsidR="00BD6138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b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Демократическое развитие Кыргызстана считается образцом в центрально-азиатском регионе. Важным компонентом этого является существование местного самоуправления, которое исходит из  закона о проведении реформы «Закон</w:t>
      </w:r>
      <w:r w:rsidR="00553402">
        <w:rPr>
          <w:rFonts w:ascii="Calibri" w:hAnsi="Calibri"/>
          <w:b/>
          <w:color w:val="000000" w:themeColor="text1"/>
          <w:sz w:val="24"/>
          <w:szCs w:val="24"/>
          <w:lang w:val="ky-KG"/>
        </w:rPr>
        <w:t>а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о местном самоуправлении Кыргызской Республики» от 15 июля 2011 года (№ 101) и содержит </w:t>
      </w:r>
      <w:r w:rsidR="00553402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в себе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много элементов</w:t>
      </w:r>
      <w:r w:rsidR="00553402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местного самоуправления  Германии</w:t>
      </w:r>
      <w:r w:rsidRPr="001E0AF7">
        <w:rPr>
          <w:rStyle w:val="ad"/>
          <w:rFonts w:ascii="Calibri" w:hAnsi="Calibri"/>
          <w:b/>
          <w:color w:val="000000" w:themeColor="text1"/>
          <w:sz w:val="24"/>
          <w:szCs w:val="24"/>
          <w:lang w:val="ru-RU"/>
        </w:rPr>
        <w:footnoteReference w:id="2"/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b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b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11 декабря 2016 года состоялись  </w:t>
      </w:r>
      <w:r w:rsidR="00246764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выборы депутатов местных кенешей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в 411 городах и </w:t>
      </w:r>
      <w:r w:rsidR="00246764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айыльных аймаках</w:t>
      </w:r>
      <w:r w:rsidRPr="001E0AF7">
        <w:rPr>
          <w:rStyle w:val="ad"/>
          <w:rFonts w:ascii="Calibri" w:hAnsi="Calibri"/>
          <w:b/>
          <w:color w:val="000000" w:themeColor="text1"/>
          <w:sz w:val="24"/>
          <w:szCs w:val="24"/>
          <w:lang w:val="ru-RU"/>
        </w:rPr>
        <w:footnoteReference w:id="3"/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. </w:t>
      </w:r>
      <w:r w:rsidR="00BD18C5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Активное у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частие в выборах и количество граждан, которые баллотировались на </w:t>
      </w:r>
      <w:r w:rsidR="00BD18C5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почётную </w:t>
      </w:r>
      <w:r w:rsidR="00553402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(выборн</w:t>
      </w:r>
      <w:r w:rsidR="00553402">
        <w:rPr>
          <w:rFonts w:ascii="Calibri" w:hAnsi="Calibri"/>
          <w:b/>
          <w:color w:val="000000" w:themeColor="text1"/>
          <w:sz w:val="24"/>
          <w:szCs w:val="24"/>
          <w:lang w:val="ru-RU"/>
        </w:rPr>
        <w:t>ую,</w:t>
      </w:r>
      <w:r w:rsidR="00BD18C5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</w:t>
      </w:r>
      <w:r w:rsidR="00553402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неоплачиваем</w:t>
      </w:r>
      <w:r w:rsidR="00553402">
        <w:rPr>
          <w:rFonts w:ascii="Calibri" w:hAnsi="Calibri"/>
          <w:b/>
          <w:color w:val="000000" w:themeColor="text1"/>
          <w:sz w:val="24"/>
          <w:szCs w:val="24"/>
          <w:lang w:val="ru-RU"/>
        </w:rPr>
        <w:t>ую</w:t>
      </w:r>
      <w:r w:rsidR="00BD18C5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)</w:t>
      </w:r>
      <w:r w:rsidR="00553402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должность, </w:t>
      </w:r>
      <w:r w:rsidR="00BD18C5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стали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показателями успеха местного самоуправления. Также много бывших </w:t>
      </w:r>
      <w:r w:rsidR="00553402">
        <w:rPr>
          <w:rFonts w:ascii="Calibri" w:hAnsi="Calibri"/>
          <w:b/>
          <w:color w:val="000000" w:themeColor="text1"/>
          <w:sz w:val="24"/>
          <w:szCs w:val="24"/>
          <w:lang w:val="ru-RU"/>
        </w:rPr>
        <w:t>стипендиатов</w:t>
      </w:r>
      <w:r w:rsidR="00553402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Фонда Ханнса Зайделя  с успехом </w:t>
      </w:r>
      <w:r w:rsidR="00BD18C5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баллотировались на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выборах. Более 50 из них удалось получить мандат </w:t>
      </w:r>
      <w:r w:rsidR="003F447C">
        <w:rPr>
          <w:rFonts w:ascii="Calibri" w:hAnsi="Calibri"/>
          <w:b/>
          <w:color w:val="000000" w:themeColor="text1"/>
          <w:sz w:val="24"/>
          <w:szCs w:val="24"/>
          <w:lang w:val="ru-RU"/>
        </w:rPr>
        <w:t>депутата городского</w:t>
      </w:r>
      <w:r w:rsidR="003F447C" w:rsidRPr="0092211A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</w:t>
      </w:r>
      <w:r w:rsidR="00A41B55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или </w:t>
      </w:r>
      <w:r w:rsidR="003F447C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айыльно</w:t>
      </w:r>
      <w:r w:rsidR="003F447C">
        <w:rPr>
          <w:rFonts w:ascii="Calibri" w:hAnsi="Calibri"/>
          <w:b/>
          <w:color w:val="000000" w:themeColor="text1"/>
          <w:sz w:val="24"/>
          <w:szCs w:val="24"/>
          <w:lang w:val="ru-RU"/>
        </w:rPr>
        <w:t>го</w:t>
      </w:r>
      <w:r w:rsidR="0026616F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</w:t>
      </w:r>
      <w:r w:rsidR="003F447C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</w:t>
      </w:r>
      <w:r w:rsidR="003F447C" w:rsidRPr="003446AB">
        <w:rPr>
          <w:rFonts w:ascii="Calibri" w:hAnsi="Calibri"/>
          <w:b/>
          <w:color w:val="000000" w:themeColor="text1"/>
          <w:sz w:val="24"/>
          <w:szCs w:val="24"/>
          <w:lang w:val="ru-RU"/>
        </w:rPr>
        <w:t>кенеш</w:t>
      </w:r>
      <w:r w:rsidR="003F447C">
        <w:rPr>
          <w:rFonts w:ascii="Calibri" w:hAnsi="Calibri"/>
          <w:b/>
          <w:color w:val="000000" w:themeColor="text1"/>
          <w:sz w:val="24"/>
          <w:szCs w:val="24"/>
          <w:lang w:val="ru-RU"/>
        </w:rPr>
        <w:t>а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b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Успешно завершившиеся</w:t>
      </w:r>
      <w:r w:rsidR="0026616F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местные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выборы должны </w:t>
      </w:r>
      <w:r w:rsidR="0026616F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стать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мотивацией для правительства и парламента продолжать, нач</w:t>
      </w:r>
      <w:r w:rsidR="0026616F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атую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в 2012 году, </w:t>
      </w:r>
      <w:r w:rsidR="0026616F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административно</w:t>
      </w:r>
      <w:r w:rsidR="003F447C">
        <w:rPr>
          <w:rFonts w:ascii="Calibri" w:hAnsi="Calibri"/>
          <w:b/>
          <w:color w:val="000000" w:themeColor="text1"/>
          <w:sz w:val="24"/>
          <w:szCs w:val="24"/>
          <w:lang w:val="ru-RU"/>
        </w:rPr>
        <w:t>-</w:t>
      </w:r>
      <w:r w:rsidR="0026616F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терри</w:t>
      </w:r>
      <w:r w:rsidR="00A26D13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т</w:t>
      </w:r>
      <w:r w:rsidR="0026616F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ориальную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реформ</w:t>
      </w:r>
      <w:r w:rsidR="0026616F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у всей страны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b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b/>
          <w:color w:val="000000" w:themeColor="text1"/>
          <w:sz w:val="28"/>
          <w:szCs w:val="28"/>
          <w:lang w:val="ru-RU"/>
        </w:rPr>
      </w:pPr>
      <w:r w:rsidRPr="001E0AF7">
        <w:rPr>
          <w:rFonts w:ascii="Calibri" w:hAnsi="Calibri"/>
          <w:b/>
          <w:color w:val="000000" w:themeColor="text1"/>
          <w:sz w:val="28"/>
          <w:szCs w:val="28"/>
          <w:lang w:val="ru-RU"/>
        </w:rPr>
        <w:t xml:space="preserve">Общенациональные  </w:t>
      </w:r>
      <w:r w:rsidR="003F447C" w:rsidRPr="003F447C">
        <w:rPr>
          <w:rFonts w:ascii="Calibri" w:hAnsi="Calibri"/>
          <w:b/>
          <w:color w:val="000000" w:themeColor="text1"/>
          <w:sz w:val="28"/>
          <w:szCs w:val="28"/>
          <w:lang w:val="ru-RU"/>
        </w:rPr>
        <w:t xml:space="preserve">муниципальные </w:t>
      </w:r>
      <w:r w:rsidRPr="001E0AF7">
        <w:rPr>
          <w:rFonts w:ascii="Calibri" w:hAnsi="Calibri"/>
          <w:b/>
          <w:color w:val="000000" w:themeColor="text1"/>
          <w:sz w:val="28"/>
          <w:szCs w:val="28"/>
          <w:lang w:val="ru-RU"/>
        </w:rPr>
        <w:t>выборы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4556C5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На </w:t>
      </w:r>
      <w:r w:rsidR="0026616F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местных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выборах граждане </w:t>
      </w:r>
      <w:r w:rsidR="0026616F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Кыргызстане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могли голосовать только в том месте, где они были </w:t>
      </w:r>
      <w:r w:rsidR="0026616F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прописаны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как местные жители.  Условием было</w:t>
      </w:r>
      <w:r w:rsidR="003F447C">
        <w:rPr>
          <w:rFonts w:ascii="Calibri" w:hAnsi="Calibri"/>
          <w:color w:val="000000" w:themeColor="text1"/>
          <w:sz w:val="24"/>
          <w:szCs w:val="24"/>
          <w:lang w:val="ky-KG"/>
        </w:rPr>
        <w:t>,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="00857AD6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как и </w:t>
      </w:r>
      <w:r w:rsidR="00857AD6" w:rsidRPr="004556C5">
        <w:rPr>
          <w:rFonts w:ascii="Calibri" w:hAnsi="Calibri"/>
          <w:color w:val="000000" w:themeColor="text1"/>
          <w:sz w:val="24"/>
          <w:szCs w:val="24"/>
          <w:lang w:val="ru-RU"/>
        </w:rPr>
        <w:lastRenderedPageBreak/>
        <w:t>прежде</w:t>
      </w:r>
      <w:r w:rsidR="003F447C" w:rsidRPr="004556C5">
        <w:rPr>
          <w:rFonts w:ascii="Calibri" w:hAnsi="Calibri"/>
          <w:color w:val="000000" w:themeColor="text1"/>
          <w:sz w:val="24"/>
          <w:szCs w:val="24"/>
          <w:lang w:val="ru-RU"/>
        </w:rPr>
        <w:t>,</w:t>
      </w:r>
      <w:r w:rsidR="00857AD6"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наличие</w:t>
      </w:r>
      <w:r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биометрическ</w:t>
      </w:r>
      <w:r w:rsidR="00857AD6"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ого </w:t>
      </w:r>
      <w:r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учёт</w:t>
      </w:r>
      <w:r w:rsidR="00857AD6" w:rsidRPr="004556C5">
        <w:rPr>
          <w:rFonts w:ascii="Calibri" w:hAnsi="Calibri"/>
          <w:color w:val="000000" w:themeColor="text1"/>
          <w:sz w:val="24"/>
          <w:szCs w:val="24"/>
          <w:lang w:val="ru-RU"/>
        </w:rPr>
        <w:t>а</w:t>
      </w:r>
      <w:r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 </w:t>
      </w:r>
      <w:r w:rsidR="00857AD6"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Государственной </w:t>
      </w:r>
      <w:r w:rsidRPr="004556C5">
        <w:rPr>
          <w:rFonts w:ascii="Calibri" w:hAnsi="Calibri"/>
          <w:color w:val="000000" w:themeColor="text1"/>
          <w:sz w:val="24"/>
          <w:szCs w:val="24"/>
          <w:lang w:val="ru-RU"/>
        </w:rPr>
        <w:t>регистрационной службе.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В Кыргызстане существует два типа </w:t>
      </w:r>
      <w:r w:rsidR="00857AD6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местных кенешей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: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-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Городской </w:t>
      </w:r>
      <w:r w:rsidR="00F2716C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кенеш</w:t>
      </w:r>
      <w:r w:rsidR="00F2716C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(пример: столица Бишкек): Существует только один избирательный округ, который охватывает всю городскую территорию. </w:t>
      </w:r>
      <w:r w:rsidR="00A26D13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Выборы в городской совет</w:t>
      </w:r>
      <w:r w:rsidR="00A26D13" w:rsidRPr="001E0AF7">
        <w:rPr>
          <w:lang w:val="ru-RU"/>
        </w:rPr>
        <w:t xml:space="preserve"> </w:t>
      </w:r>
      <w:r w:rsidR="00A26D13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проводятся по пропорциональной системе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. Гражданин отдает свой голос одной из б</w:t>
      </w:r>
      <w:r w:rsidR="00F2716C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а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ллотирующихся политических партий</w:t>
      </w:r>
      <w:r w:rsidR="00F2716C" w:rsidRPr="001E0AF7">
        <w:rPr>
          <w:rFonts w:ascii="Calibri" w:hAnsi="Calibri"/>
          <w:color w:val="000000" w:themeColor="text1"/>
          <w:sz w:val="24"/>
          <w:szCs w:val="24"/>
          <w:lang w:val="ru-RU"/>
        </w:rPr>
        <w:t>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-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Местный </w:t>
      </w:r>
      <w:r w:rsidR="00F2716C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кенеш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/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: Относится к территории  местной административной единицы. </w:t>
      </w:r>
      <w:r w:rsidR="00F2716C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При этом имею</w:t>
      </w:r>
      <w:r w:rsidR="003F447C" w:rsidRPr="001E0AF7">
        <w:rPr>
          <w:rFonts w:ascii="Calibri" w:hAnsi="Calibri"/>
          <w:color w:val="000000" w:themeColor="text1"/>
          <w:sz w:val="24"/>
          <w:szCs w:val="24"/>
          <w:lang w:val="ru-RU"/>
        </w:rPr>
        <w:t>тся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независимые кандидаты и кандидаты, выдвинутые партиями.  </w:t>
      </w:r>
      <w:r w:rsidR="00E47D9E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Избиратель может отметить в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 списке кандидатов столько голосов, сколько членов в местном </w:t>
      </w:r>
      <w:r w:rsidR="00E47D9E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кенеше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4556C5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Выборы депутатов в местные </w:t>
      </w:r>
      <w:r w:rsidR="00326ED3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кенеши </w:t>
      </w:r>
      <w:r w:rsidR="00E849A0">
        <w:rPr>
          <w:rFonts w:ascii="Calibri" w:hAnsi="Calibri"/>
          <w:color w:val="000000" w:themeColor="text1"/>
          <w:sz w:val="24"/>
          <w:szCs w:val="24"/>
          <w:lang w:val="ky-KG"/>
        </w:rPr>
        <w:t xml:space="preserve">проводятся </w:t>
      </w:r>
      <w:r w:rsidR="00326ED3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согласно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Закон</w:t>
      </w:r>
      <w:r w:rsidR="001D4260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у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</w:t>
      </w:r>
      <w:r w:rsidR="001D4260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Кыргызской Республики 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«О выборах депутатов местных </w:t>
      </w:r>
      <w:r w:rsidR="001D4260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кенешей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»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, который был принят в 2011 году и с тех пор изменялся  уже несколько раз. Согласно последнему изменению в законе только кандидаты </w:t>
      </w:r>
      <w:r w:rsidR="00A26D13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от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политических партий могут баллотироваться на выборах  в городские  </w:t>
      </w:r>
      <w:r w:rsidR="00A26D13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кенеши. Однако данное положение не действует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 отношении местных</w:t>
      </w:r>
      <w:r w:rsidR="00A26D13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кенешей.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Мандаты  депутатов </w:t>
      </w:r>
      <w:r w:rsidR="00A26D13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местного кенеша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получают только те партии, которые получили более 7 % от общего числа голосов данн</w:t>
      </w:r>
      <w:r w:rsidR="00E849A0">
        <w:rPr>
          <w:rFonts w:ascii="Calibri" w:hAnsi="Calibri"/>
          <w:color w:val="000000" w:themeColor="text1"/>
          <w:sz w:val="24"/>
          <w:szCs w:val="24"/>
          <w:lang w:val="ru-RU"/>
        </w:rPr>
        <w:t>о</w:t>
      </w:r>
      <w:r w:rsidR="00A26D13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го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 избирательно</w:t>
      </w:r>
      <w:r w:rsidR="00A26D13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го</w:t>
      </w:r>
      <w:r w:rsidR="00E849A0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округ</w:t>
      </w:r>
      <w:r w:rsidR="00A26D13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а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. Если ни одна из партий  не может преодолеть этот </w:t>
      </w:r>
      <w:r w:rsidR="00103C7E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="00103C7E" w:rsidRPr="001E0AF7">
        <w:rPr>
          <w:rFonts w:ascii="Calibri" w:hAnsi="Calibri"/>
          <w:color w:val="000000" w:themeColor="text1"/>
          <w:sz w:val="24"/>
          <w:szCs w:val="24"/>
          <w:lang w:val="ky-KG"/>
        </w:rPr>
        <w:t>порог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, то имеющиеся мандаты распределяются между тремя  ведущими партиями. В списках партий также должны быть </w:t>
      </w:r>
      <w:r w:rsidR="00103C7E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учтены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половые, возрастные  и этнические квоты. Мандаты в местные</w:t>
      </w:r>
      <w:r w:rsidR="00103C7E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кенеши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распределяются среди тех кандидатов, которые получили наибольшее количество голосов от общего числа избирателей.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35 политически</w:t>
      </w:r>
      <w:r w:rsidR="00A01E05"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х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партий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выдвинули в общей сложности 7211 кандидатов, которые баллотировались на выборах</w:t>
      </w:r>
      <w:r w:rsidR="00E849A0" w:rsidRPr="00E849A0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="00E849A0" w:rsidRPr="002A5064">
        <w:rPr>
          <w:rFonts w:ascii="Calibri" w:hAnsi="Calibri"/>
          <w:color w:val="000000" w:themeColor="text1"/>
          <w:sz w:val="24"/>
          <w:szCs w:val="24"/>
          <w:lang w:val="ru-RU"/>
        </w:rPr>
        <w:t>в  22 городских кенеша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. В столице Бишкек было 1130 кандидатов на 45 мандатов городского </w:t>
      </w:r>
      <w:r w:rsidR="008266EA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кенеша</w:t>
      </w:r>
      <w:r w:rsidRPr="001E0AF7">
        <w:rPr>
          <w:rStyle w:val="ad"/>
          <w:rFonts w:ascii="Calibri" w:hAnsi="Calibri"/>
          <w:color w:val="000000" w:themeColor="text1"/>
          <w:sz w:val="24"/>
          <w:szCs w:val="24"/>
          <w:lang w:val="ru-RU"/>
        </w:rPr>
        <w:footnoteReference w:id="4"/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. Социал-демократическая партия Кыргызстана (СДПК) и партия Республика-Ата Журт (Республика - Отечество) принимали участие во всех выборах в городские </w:t>
      </w:r>
      <w:r w:rsidR="002035C1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кенеши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, в то время как другие партии (в частности новые ассоциации избирателей, которые зарегистрировались </w:t>
      </w:r>
      <w:r w:rsidR="00E849A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для участи</w:t>
      </w:r>
      <w:r w:rsidR="00E849A0">
        <w:rPr>
          <w:rFonts w:ascii="Calibri" w:hAnsi="Calibri"/>
          <w:color w:val="000000" w:themeColor="text1"/>
          <w:sz w:val="24"/>
          <w:szCs w:val="24"/>
          <w:lang w:val="ru-RU"/>
        </w:rPr>
        <w:t>я</w:t>
      </w:r>
      <w:r w:rsidR="00A01E05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выборах в качестве политической партии), сосредоточили</w:t>
      </w:r>
      <w:r w:rsidR="00E849A0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сь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на конкретных регионах.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Не менее 7 политических партий </w:t>
      </w:r>
      <w:r w:rsidR="00A01E05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в каждом городе</w:t>
      </w:r>
      <w:r w:rsidR="00A01E05" w:rsidRPr="001E0AF7" w:rsidDel="00A01E0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="00A01E05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вели борьбу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за избирателей. Во все городские </w:t>
      </w:r>
      <w:r w:rsidR="002035C1" w:rsidRPr="001E0AF7">
        <w:rPr>
          <w:rFonts w:ascii="Calibri" w:hAnsi="Calibri"/>
          <w:color w:val="000000" w:themeColor="text1"/>
          <w:sz w:val="24"/>
          <w:szCs w:val="24"/>
          <w:lang w:val="ky-KG"/>
        </w:rPr>
        <w:t>кенеши</w:t>
      </w:r>
      <w:r w:rsidR="002035C1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были избраны в соответствии с размером </w:t>
      </w:r>
      <w:r w:rsidR="002035C1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муниципалитета от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21</w:t>
      </w:r>
      <w:r w:rsidR="002035C1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до</w:t>
      </w:r>
      <w:r w:rsidR="00E849A0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31 член</w:t>
      </w:r>
      <w:r w:rsidR="00212888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а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="00212888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кенеша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В общей сложности </w:t>
      </w:r>
      <w:r w:rsidR="0041022C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в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389 местных</w:t>
      </w:r>
      <w:r w:rsidR="0041022C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кенеша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было </w:t>
      </w:r>
      <w:r w:rsidR="00E849A0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зарегистрировано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18599 кандидатов (3938</w:t>
      </w:r>
      <w:r w:rsidR="0041022C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кандидата были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выдвинуты  политическими партиями, а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lastRenderedPageBreak/>
        <w:t>остальные индивидуально). То, что  на кажд</w:t>
      </w:r>
      <w:r w:rsidR="00E849A0">
        <w:rPr>
          <w:rFonts w:ascii="Calibri" w:hAnsi="Calibri"/>
          <w:color w:val="000000" w:themeColor="text1"/>
          <w:sz w:val="24"/>
          <w:szCs w:val="24"/>
          <w:lang w:val="ru-RU"/>
        </w:rPr>
        <w:t>ые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из 7349 </w:t>
      </w:r>
      <w:r w:rsidR="00E849A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мандат</w:t>
      </w:r>
      <w:r w:rsidR="00E849A0">
        <w:rPr>
          <w:rFonts w:ascii="Calibri" w:hAnsi="Calibri"/>
          <w:color w:val="000000" w:themeColor="text1"/>
          <w:sz w:val="24"/>
          <w:szCs w:val="24"/>
          <w:lang w:val="ru-RU"/>
        </w:rPr>
        <w:t>ов</w:t>
      </w:r>
      <w:r w:rsidR="0041022C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местны</w:t>
      </w:r>
      <w:r w:rsidR="0041022C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е кенеши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 среднем приходилось 2,53  кандидата, указывает на то, что среди населения существует интерес к работе  муниципалитетов,  и граждане в массовом порядке готовы проявить активность на добровольных началах. Поразительно, что по всей стране было много кандидатов в </w:t>
      </w:r>
      <w:r w:rsidR="009A3A20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местные кенеши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из </w:t>
      </w:r>
      <w:r w:rsidR="009D0C00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числа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молодёжи. Некоторые из них ранее  были организованы в местные молодежные объединения.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Избирательную кампанию в местные </w:t>
      </w:r>
      <w:r w:rsidR="009A3A20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кенеши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продолжительностью примерно в один месяц можно охарактеризовать как </w:t>
      </w:r>
      <w:r w:rsidR="009D0C0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бурное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и честное  </w:t>
      </w:r>
      <w:r w:rsidR="009D0C0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состязание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между политическими партиями, в котором  не было никакого насилия между кандидатами или массовых беспорядков во время предвыборных мероприятий.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Организация избирательной  кампании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зависела от финансовых возможностей политических партий. </w:t>
      </w:r>
      <w:r w:rsidR="00DF1C99">
        <w:rPr>
          <w:rFonts w:ascii="Calibri" w:hAnsi="Calibri"/>
          <w:color w:val="000000" w:themeColor="text1"/>
          <w:sz w:val="24"/>
          <w:szCs w:val="24"/>
          <w:lang w:val="ru-RU"/>
        </w:rPr>
        <w:t>При этом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были большие различия. Если  официальный бюджет избирательной кампании</w:t>
      </w:r>
      <w:r w:rsidRPr="001E0AF7">
        <w:rPr>
          <w:rStyle w:val="ad"/>
          <w:rFonts w:ascii="Calibri" w:hAnsi="Calibri"/>
          <w:color w:val="000000" w:themeColor="text1"/>
          <w:sz w:val="24"/>
          <w:szCs w:val="24"/>
          <w:lang w:val="ru-RU"/>
        </w:rPr>
        <w:footnoteReference w:id="5"/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партии СДПК в столице Бишкеке составлял  12</w:t>
      </w:r>
      <w:r w:rsidR="00DF1C99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757</w:t>
      </w:r>
      <w:r w:rsidR="00DF1C99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509 сомов (примерно 173</w:t>
      </w:r>
      <w:r w:rsidR="00DF1C99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500 евро), то совсем ещё юная партия </w:t>
      </w:r>
      <w:r w:rsidR="00DF1C99">
        <w:rPr>
          <w:rFonts w:ascii="Calibri" w:hAnsi="Calibri"/>
          <w:color w:val="000000" w:themeColor="text1"/>
          <w:sz w:val="24"/>
          <w:szCs w:val="24"/>
          <w:lang w:val="ru-RU"/>
        </w:rPr>
        <w:t>Актив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 этом городе располагала лишь 54</w:t>
      </w:r>
      <w:r w:rsidR="00DF1C99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704 кыргызскими сомами (около 750</w:t>
      </w:r>
      <w:r w:rsidR="00625F3B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евро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).</w:t>
      </w:r>
    </w:p>
    <w:p w:rsidR="00DB746D" w:rsidRPr="001E0AF7" w:rsidRDefault="00DF1C99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>
        <w:rPr>
          <w:rFonts w:ascii="Calibri" w:hAnsi="Calibri"/>
          <w:color w:val="000000" w:themeColor="text1"/>
          <w:sz w:val="24"/>
          <w:szCs w:val="24"/>
          <w:lang w:val="ru-RU"/>
        </w:rPr>
        <w:t>Отрадно, что</w:t>
      </w:r>
      <w:r w:rsidR="00DB746D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все б</w:t>
      </w:r>
      <w:r w:rsidR="002035C1" w:rsidRPr="001E0AF7">
        <w:rPr>
          <w:rFonts w:ascii="Calibri" w:hAnsi="Calibri"/>
          <w:color w:val="000000" w:themeColor="text1"/>
          <w:sz w:val="24"/>
          <w:szCs w:val="24"/>
          <w:lang w:val="ky-KG"/>
        </w:rPr>
        <w:t>а</w:t>
      </w:r>
      <w:r w:rsidR="00DB746D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ллотирующиеся  партии представили свои предвыборные программы, в которых при этом имелись, конечно же, качественные различия.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Примером может служить предвыборная программа молодой начинающей партии </w:t>
      </w:r>
      <w:r w:rsidR="00DD4026" w:rsidRPr="001E0AF7">
        <w:rPr>
          <w:rFonts w:ascii="Calibri" w:hAnsi="Calibri"/>
          <w:color w:val="000000" w:themeColor="text1"/>
          <w:sz w:val="24"/>
          <w:szCs w:val="24"/>
          <w:lang w:val="ru-RU"/>
        </w:rPr>
        <w:t>Өнү</w:t>
      </w:r>
      <w:r w:rsidR="00DD4026" w:rsidRPr="001E0AF7">
        <w:rPr>
          <w:rFonts w:ascii="Calibri" w:hAnsi="Calibri"/>
          <w:color w:val="000000" w:themeColor="text1"/>
          <w:sz w:val="24"/>
          <w:szCs w:val="24"/>
          <w:lang w:val="ky-KG"/>
        </w:rPr>
        <w:t>гүү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-Прогресс (развитие-прогресс) в Бишкеке, которую можно </w:t>
      </w:r>
      <w:r w:rsidR="002A074A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охарактеризовать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 следующим образом: Реализация проекта </w:t>
      </w:r>
      <w:r w:rsidRPr="001E0AF7">
        <w:rPr>
          <w:sz w:val="24"/>
          <w:szCs w:val="24"/>
          <w:lang w:val="ru-RU"/>
        </w:rPr>
        <w:t>„</w:t>
      </w:r>
      <w:r w:rsidRPr="001E0AF7">
        <w:rPr>
          <w:sz w:val="24"/>
          <w:szCs w:val="24"/>
        </w:rPr>
        <w:t>Lightful</w:t>
      </w:r>
      <w:r w:rsidRPr="001E0AF7">
        <w:rPr>
          <w:sz w:val="24"/>
          <w:szCs w:val="24"/>
          <w:lang w:val="ru-RU"/>
        </w:rPr>
        <w:t xml:space="preserve"> </w:t>
      </w:r>
      <w:r w:rsidRPr="001E0AF7">
        <w:rPr>
          <w:sz w:val="24"/>
          <w:szCs w:val="24"/>
        </w:rPr>
        <w:t>City</w:t>
      </w:r>
      <w:r w:rsidRPr="001E0AF7">
        <w:rPr>
          <w:sz w:val="24"/>
          <w:szCs w:val="24"/>
          <w:lang w:val="ru-RU"/>
        </w:rPr>
        <w:t>“/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"Светлыйй город», благодаря которому должна быть улучшена недостаточная освещённость города; создание большего количества общественных парковок, при этом были предложены конкретные </w:t>
      </w:r>
      <w:r w:rsidR="002A074A" w:rsidRPr="001E0AF7">
        <w:rPr>
          <w:rFonts w:ascii="Calibri" w:hAnsi="Calibri"/>
          <w:color w:val="000000" w:themeColor="text1"/>
          <w:sz w:val="24"/>
          <w:szCs w:val="24"/>
          <w:lang w:val="ru-RU"/>
        </w:rPr>
        <w:t>участки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; </w:t>
      </w:r>
      <w:r w:rsidR="002A074A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увеличение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бюджета города</w:t>
      </w:r>
      <w:r w:rsidR="002A074A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вдвое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, причём собственные доходы должны быть увеличены с 19% до 35%; маршрутные такси  должны использоваться только на окраинах города,  центр </w:t>
      </w:r>
      <w:r w:rsidR="00E463AE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города </w:t>
      </w:r>
      <w:r w:rsidR="00E463AE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долж</w:t>
      </w:r>
      <w:r w:rsidR="002A074A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ен обслуживаться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больше автобус</w:t>
      </w:r>
      <w:r w:rsidR="002A074A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ами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; создание зеленых коридоров в городе с б</w:t>
      </w:r>
      <w:r w:rsidRPr="001E0AF7">
        <w:rPr>
          <w:rFonts w:ascii="Calibri" w:hAnsi="Calibri"/>
          <w:b/>
          <w:color w:val="000000" w:themeColor="text1"/>
          <w:sz w:val="24"/>
          <w:szCs w:val="24"/>
          <w:lang w:val="ru-RU"/>
        </w:rPr>
        <w:t>о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льшим количеством парков и других общественных мест; повышение заработной платы муниципальных служащих как  стимула для большей эффективности работы; улучшение медицинских услуг для жителей города.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4556C5">
        <w:rPr>
          <w:rFonts w:ascii="Calibri" w:hAnsi="Calibri"/>
          <w:b/>
          <w:color w:val="000000" w:themeColor="text1"/>
          <w:sz w:val="24"/>
          <w:szCs w:val="24"/>
          <w:lang w:val="ru-RU"/>
        </w:rPr>
        <w:t>Явка</w:t>
      </w:r>
      <w:r w:rsidR="00EE2F5F" w:rsidRPr="004556C5">
        <w:rPr>
          <w:rFonts w:ascii="Calibri" w:hAnsi="Calibri"/>
          <w:b/>
          <w:color w:val="000000" w:themeColor="text1"/>
          <w:sz w:val="24"/>
          <w:szCs w:val="24"/>
          <w:lang w:val="ky-KG"/>
        </w:rPr>
        <w:t xml:space="preserve"> избирателей </w:t>
      </w:r>
      <w:r w:rsidRPr="004556C5">
        <w:rPr>
          <w:rFonts w:ascii="Calibri" w:hAnsi="Calibri"/>
          <w:b/>
          <w:color w:val="000000" w:themeColor="text1"/>
          <w:sz w:val="24"/>
          <w:szCs w:val="24"/>
          <w:lang w:val="ru-RU"/>
        </w:rPr>
        <w:t xml:space="preserve"> на муниципальные выборы составила 44%.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Поскольку в Кыргызстане участие в выборах  не является обязательным (как  в авторитарных соседних </w:t>
      </w:r>
      <w:r w:rsidR="00E463AE">
        <w:rPr>
          <w:rFonts w:ascii="Calibri" w:hAnsi="Calibri"/>
          <w:color w:val="000000" w:themeColor="text1"/>
          <w:sz w:val="24"/>
          <w:szCs w:val="24"/>
          <w:lang w:val="ru-RU"/>
        </w:rPr>
        <w:t>государствах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),  этот процентный показатель  может </w:t>
      </w:r>
      <w:r w:rsidR="00EE2F5F" w:rsidRPr="001E0AF7">
        <w:rPr>
          <w:rFonts w:ascii="Calibri" w:hAnsi="Calibri"/>
          <w:color w:val="000000" w:themeColor="text1"/>
          <w:sz w:val="24"/>
          <w:szCs w:val="24"/>
          <w:lang w:val="ru-RU"/>
        </w:rPr>
        <w:t>считаться правильным  и</w:t>
      </w:r>
      <w:r w:rsidR="00EE2F5F" w:rsidRPr="001E0AF7" w:rsidDel="00EE2F5F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реалистичны</w:t>
      </w:r>
      <w:r w:rsidR="00EE2F5F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м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- тем более, что выборы проходили в зимний период.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В основном муниципальные выборы проходили  в спокойной атмосфере. </w:t>
      </w:r>
      <w:r w:rsidR="00EE2F5F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Отечественные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и международные наблюдатели отнесли </w:t>
      </w:r>
      <w:r w:rsidR="00EE2F5F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прошедшие  выборы в Кыргызстане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к категории честных и прозрачных выборов. Также руководитель проекта Фонда Ханнса Зайделя  был в числе международных наблюдателей и воспользовался уникальной возможностью на месте убедиться и проанализировать  проведение  выборов и поведение избирателей.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Политические партии направили наблюдателей на  все избирательные участки. Их поддерживали  200 </w:t>
      </w:r>
      <w:r w:rsidR="00E87D88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отечественных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наблюдателей </w:t>
      </w:r>
      <w:r w:rsidR="00E87D88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от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НПО "Таза Шайлоо"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lastRenderedPageBreak/>
        <w:t>(Ч</w:t>
      </w:r>
      <w:r w:rsidR="00E463AE">
        <w:rPr>
          <w:rFonts w:ascii="Calibri" w:hAnsi="Calibri"/>
          <w:color w:val="000000" w:themeColor="text1"/>
          <w:sz w:val="24"/>
          <w:szCs w:val="24"/>
          <w:lang w:val="ru-RU"/>
        </w:rPr>
        <w:t>е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ст</w:t>
      </w:r>
      <w:r w:rsidR="00E463AE">
        <w:rPr>
          <w:rFonts w:ascii="Calibri" w:hAnsi="Calibri"/>
          <w:color w:val="000000" w:themeColor="text1"/>
          <w:sz w:val="24"/>
          <w:szCs w:val="24"/>
          <w:lang w:val="ru-RU"/>
        </w:rPr>
        <w:t>н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ые выборы) и  представител</w:t>
      </w:r>
      <w:r w:rsidR="00E87D88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ей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НПО "Коалиция за демократию и гражданское общество" в общей сложности на 700 избирательных участках, что придало выборам  высокую степень прозрачности. Биометрическая регистрация избирателей и автоматическое считывание бюллетеней были по всей стране успешными, как уже было на парламентских выборах 2015 года, за исключением незначительных технических проблем. В будущем речь будет идти в основном о дальнейшем улучшении качества списков избирателей.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Органы безопасности Кыргызстана сообщили  </w:t>
      </w:r>
      <w:r w:rsidR="00E87D88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в целом по республике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о четырех случаях, когда была предпринята  попытка «купить» голоса избирателей</w:t>
      </w:r>
      <w:r w:rsidRPr="001E0AF7">
        <w:rPr>
          <w:rFonts w:ascii="Calibri" w:hAnsi="Calibri"/>
          <w:color w:val="000000" w:themeColor="text1"/>
          <w:sz w:val="24"/>
          <w:szCs w:val="24"/>
          <w:shd w:val="clear" w:color="auto" w:fill="FFFF00"/>
          <w:lang w:val="ru-RU"/>
        </w:rPr>
        <w:t xml:space="preserve">. </w:t>
      </w:r>
      <w:r w:rsidR="00E87D88" w:rsidRPr="004556C5">
        <w:rPr>
          <w:rFonts w:ascii="Calibri" w:hAnsi="Calibri"/>
          <w:color w:val="000000" w:themeColor="text1"/>
          <w:sz w:val="24"/>
          <w:szCs w:val="24"/>
          <w:lang w:val="ru-RU"/>
        </w:rPr>
        <w:t>Обвиняемым грозит возбуждение уголовного дела.</w:t>
      </w:r>
      <w:r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 Использовани</w:t>
      </w:r>
      <w:r w:rsidR="00313F51" w:rsidRPr="004556C5">
        <w:rPr>
          <w:rFonts w:ascii="Calibri" w:hAnsi="Calibri"/>
          <w:color w:val="000000" w:themeColor="text1"/>
          <w:sz w:val="24"/>
          <w:szCs w:val="24"/>
          <w:lang w:val="ru-RU"/>
        </w:rPr>
        <w:t>е</w:t>
      </w:r>
      <w:r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административных ресурсов</w:t>
      </w:r>
      <w:r w:rsidRPr="004556C5">
        <w:rPr>
          <w:rStyle w:val="ad"/>
          <w:rFonts w:ascii="Calibri" w:hAnsi="Calibri"/>
          <w:color w:val="000000" w:themeColor="text1"/>
          <w:sz w:val="24"/>
          <w:szCs w:val="24"/>
          <w:lang w:val="ru-RU"/>
        </w:rPr>
        <w:footnoteReference w:id="6"/>
      </w:r>
      <w:r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</w:t>
      </w:r>
      <w:r w:rsidR="00E87D88"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о время </w:t>
      </w:r>
      <w:r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последн</w:t>
      </w:r>
      <w:r w:rsidR="00E87D88" w:rsidRPr="004556C5">
        <w:rPr>
          <w:rFonts w:ascii="Calibri" w:hAnsi="Calibri"/>
          <w:color w:val="000000" w:themeColor="text1"/>
          <w:sz w:val="24"/>
          <w:szCs w:val="24"/>
          <w:lang w:val="ru-RU"/>
        </w:rPr>
        <w:t>их</w:t>
      </w:r>
      <w:r w:rsidR="00313F51"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выборов в местные кенеши</w:t>
      </w:r>
      <w:r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не было зарегистрировано,  за некоторыми исключениями.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Это очень позитивное развитие, поскольку эта практика часто подвергалась критике </w:t>
      </w:r>
      <w:r w:rsidR="006270DC" w:rsidRPr="001E0AF7">
        <w:rPr>
          <w:rFonts w:ascii="Calibri" w:hAnsi="Calibri"/>
          <w:color w:val="000000" w:themeColor="text1"/>
          <w:sz w:val="24"/>
          <w:szCs w:val="24"/>
          <w:lang w:val="ky-KG"/>
        </w:rPr>
        <w:t xml:space="preserve">отечественными </w:t>
      </w:r>
      <w:r w:rsidR="006270DC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и международными наблюдателями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на прошлых выборах 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b/>
          <w:color w:val="000000" w:themeColor="text1"/>
          <w:sz w:val="28"/>
          <w:szCs w:val="28"/>
          <w:lang w:val="ru-RU"/>
        </w:rPr>
      </w:pPr>
      <w:r w:rsidRPr="001E0AF7">
        <w:rPr>
          <w:rFonts w:ascii="Calibri" w:hAnsi="Calibri"/>
          <w:b/>
          <w:color w:val="000000" w:themeColor="text1"/>
          <w:sz w:val="28"/>
          <w:szCs w:val="28"/>
          <w:lang w:val="ru-RU"/>
        </w:rPr>
        <w:t>Результаты выборов</w:t>
      </w:r>
      <w:r w:rsidR="006270DC" w:rsidRPr="001E0AF7">
        <w:rPr>
          <w:rFonts w:ascii="Calibri" w:hAnsi="Calibri"/>
          <w:b/>
          <w:color w:val="000000" w:themeColor="text1"/>
          <w:sz w:val="28"/>
          <w:szCs w:val="28"/>
          <w:lang w:val="ru-RU"/>
        </w:rPr>
        <w:t xml:space="preserve"> </w:t>
      </w:r>
      <w:r w:rsidR="00E463AE">
        <w:rPr>
          <w:rFonts w:ascii="Calibri" w:hAnsi="Calibri"/>
          <w:b/>
          <w:color w:val="000000" w:themeColor="text1"/>
          <w:sz w:val="28"/>
          <w:szCs w:val="28"/>
          <w:lang w:val="ru-RU"/>
        </w:rPr>
        <w:t>депутатов местных кенешей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СДПК</w:t>
      </w:r>
      <w:r w:rsidR="00E463AE">
        <w:rPr>
          <w:rFonts w:ascii="Calibri" w:hAnsi="Calibri"/>
          <w:color w:val="000000" w:themeColor="text1"/>
          <w:sz w:val="24"/>
          <w:szCs w:val="24"/>
          <w:lang w:val="ru-RU"/>
        </w:rPr>
        <w:t>,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как ведущий член нынешней правительственной коалиции</w:t>
      </w:r>
      <w:r w:rsidR="00E463AE">
        <w:rPr>
          <w:rFonts w:ascii="Calibri" w:hAnsi="Calibri"/>
          <w:color w:val="000000" w:themeColor="text1"/>
          <w:sz w:val="24"/>
          <w:szCs w:val="24"/>
          <w:lang w:val="ru-RU"/>
        </w:rPr>
        <w:t>,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="00E463AE">
        <w:rPr>
          <w:rFonts w:ascii="Calibri" w:hAnsi="Calibri"/>
          <w:color w:val="000000" w:themeColor="text1"/>
          <w:sz w:val="24"/>
          <w:szCs w:val="24"/>
          <w:lang w:val="ru-RU"/>
        </w:rPr>
        <w:t>стала</w:t>
      </w:r>
      <w:r w:rsidR="00E463AE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победителем на муниципальных  выборах. </w:t>
      </w:r>
      <w:r w:rsidR="006270DC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Однако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, </w:t>
      </w:r>
      <w:r w:rsidR="006270DC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несмотря на то, что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она смогла в 17 из 22 городов </w:t>
      </w:r>
      <w:r w:rsidR="006270DC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на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брать наибольший процент голосов избирателей, </w:t>
      </w:r>
      <w:r w:rsidR="006270DC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СДПК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остается зависимой от  коалиции</w:t>
      </w:r>
      <w:r w:rsidR="006270DC" w:rsidRPr="001E0AF7">
        <w:rPr>
          <w:rFonts w:ascii="Calibri" w:hAnsi="Calibri"/>
          <w:color w:val="000000" w:themeColor="text1"/>
          <w:sz w:val="24"/>
          <w:szCs w:val="24"/>
          <w:lang w:val="ru-RU"/>
        </w:rPr>
        <w:t>,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по крайней мере</w:t>
      </w:r>
      <w:r w:rsidR="006270DC" w:rsidRPr="001E0AF7">
        <w:rPr>
          <w:rFonts w:ascii="Calibri" w:hAnsi="Calibri"/>
          <w:color w:val="000000" w:themeColor="text1"/>
          <w:sz w:val="24"/>
          <w:szCs w:val="24"/>
          <w:lang w:val="ru-RU"/>
        </w:rPr>
        <w:t>,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с другой партией в городском </w:t>
      </w:r>
      <w:r w:rsidR="006270DC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кенеше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. В некоторых городских </w:t>
      </w:r>
      <w:r w:rsidR="006270DC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кенешах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придется</w:t>
      </w:r>
      <w:r w:rsidR="00753DE2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создавать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коалиции </w:t>
      </w:r>
      <w:r w:rsidR="00753DE2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из 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четырех партий, чтобы иметь возможность </w:t>
      </w:r>
      <w:r w:rsidR="00753DE2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принимать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решени</w:t>
      </w:r>
      <w:r w:rsidR="00753DE2" w:rsidRPr="001E0AF7">
        <w:rPr>
          <w:rFonts w:ascii="Calibri" w:hAnsi="Calibri"/>
          <w:color w:val="000000" w:themeColor="text1"/>
          <w:sz w:val="24"/>
          <w:szCs w:val="24"/>
          <w:lang w:val="ru-RU"/>
        </w:rPr>
        <w:t>я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большинством голосов.  В городском </w:t>
      </w:r>
      <w:r w:rsidR="00753DE2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кенеше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Бишкека (45 мест) результат последних муниципальных  выборов выглядит следующим образом</w:t>
      </w:r>
      <w:r w:rsidRPr="001E0AF7">
        <w:rPr>
          <w:rStyle w:val="ad"/>
          <w:rFonts w:ascii="Calibri" w:hAnsi="Calibri"/>
          <w:color w:val="000000" w:themeColor="text1"/>
          <w:sz w:val="24"/>
          <w:szCs w:val="24"/>
          <w:lang w:val="ru-RU"/>
        </w:rPr>
        <w:footnoteReference w:id="7"/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: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tbl>
      <w:tblPr>
        <w:tblStyle w:val="aa"/>
        <w:tblW w:w="0" w:type="auto"/>
        <w:tblLook w:val="04A0"/>
      </w:tblPr>
      <w:tblGrid>
        <w:gridCol w:w="534"/>
        <w:gridCol w:w="4110"/>
        <w:gridCol w:w="2127"/>
        <w:gridCol w:w="1779"/>
      </w:tblGrid>
      <w:tr w:rsidR="00DB746D" w:rsidRPr="001E0AF7" w:rsidTr="009D0254">
        <w:tc>
          <w:tcPr>
            <w:tcW w:w="534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4110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Название партии</w:t>
            </w:r>
          </w:p>
        </w:tc>
        <w:tc>
          <w:tcPr>
            <w:tcW w:w="2127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Доля/процент голосов (%)</w:t>
            </w:r>
          </w:p>
        </w:tc>
        <w:tc>
          <w:tcPr>
            <w:tcW w:w="1779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Количество мест</w:t>
            </w:r>
          </w:p>
        </w:tc>
      </w:tr>
      <w:tr w:rsidR="00DB746D" w:rsidRPr="001E0AF7" w:rsidTr="009D0254">
        <w:tc>
          <w:tcPr>
            <w:tcW w:w="534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4110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СДПК (Социал-демократическая партия Кыргызстана)</w:t>
            </w:r>
          </w:p>
        </w:tc>
        <w:tc>
          <w:tcPr>
            <w:tcW w:w="2127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25,63</w:t>
            </w:r>
          </w:p>
        </w:tc>
        <w:tc>
          <w:tcPr>
            <w:tcW w:w="1779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</w:tr>
      <w:tr w:rsidR="00DB746D" w:rsidRPr="001E0AF7" w:rsidTr="009D0254">
        <w:tc>
          <w:tcPr>
            <w:tcW w:w="534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4110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Республика-Ата Журт (Отечество -Республика)</w:t>
            </w:r>
          </w:p>
        </w:tc>
        <w:tc>
          <w:tcPr>
            <w:tcW w:w="2127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25,60</w:t>
            </w:r>
          </w:p>
        </w:tc>
        <w:tc>
          <w:tcPr>
            <w:tcW w:w="1779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</w:tr>
      <w:tr w:rsidR="00DB746D" w:rsidRPr="001E0AF7" w:rsidTr="009D0254">
        <w:tc>
          <w:tcPr>
            <w:tcW w:w="534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4110" w:type="dxa"/>
          </w:tcPr>
          <w:p w:rsidR="00DB746D" w:rsidRPr="001E0AF7" w:rsidRDefault="00995DFB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Өнүгүү</w:t>
            </w:r>
            <w:r w:rsidRPr="001E0AF7" w:rsidDel="00995DFB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B746D"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-Прогресс (Развитие-Прогресс)</w:t>
            </w:r>
          </w:p>
        </w:tc>
        <w:tc>
          <w:tcPr>
            <w:tcW w:w="2127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16,30</w:t>
            </w:r>
          </w:p>
        </w:tc>
        <w:tc>
          <w:tcPr>
            <w:tcW w:w="1779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DB746D" w:rsidRPr="001E0AF7" w:rsidTr="009D0254">
        <w:tc>
          <w:tcPr>
            <w:tcW w:w="534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4110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Мекеним Кыргызстан (Моя Родина Кыргызстан)</w:t>
            </w:r>
          </w:p>
        </w:tc>
        <w:tc>
          <w:tcPr>
            <w:tcW w:w="2127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13,97</w:t>
            </w:r>
          </w:p>
        </w:tc>
        <w:tc>
          <w:tcPr>
            <w:tcW w:w="1779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DB746D" w:rsidRPr="001E0AF7" w:rsidTr="009D0254">
        <w:tc>
          <w:tcPr>
            <w:tcW w:w="534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110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Кыргызстан (Киргизстан)</w:t>
            </w:r>
          </w:p>
        </w:tc>
        <w:tc>
          <w:tcPr>
            <w:tcW w:w="2127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10,03</w:t>
            </w:r>
          </w:p>
        </w:tc>
        <w:tc>
          <w:tcPr>
            <w:tcW w:w="1779" w:type="dxa"/>
          </w:tcPr>
          <w:p w:rsidR="00DB746D" w:rsidRPr="001E0AF7" w:rsidRDefault="00DB746D" w:rsidP="001E0AF7">
            <w:pPr>
              <w:ind w:right="-87"/>
              <w:jc w:val="both"/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</w:pPr>
            <w:r w:rsidRPr="001E0AF7">
              <w:rPr>
                <w:rFonts w:ascii="Calibri" w:hAnsi="Calibri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</w:tbl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Примечание: Без указания партий, которые не достигли общенационального 7-процентного порога.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lastRenderedPageBreak/>
        <w:t>Следует отметить, что по сравнению с предыдущими выборами</w:t>
      </w:r>
      <w:r w:rsidR="004E0029">
        <w:rPr>
          <w:rFonts w:ascii="Calibri" w:hAnsi="Calibri"/>
          <w:color w:val="000000" w:themeColor="text1"/>
          <w:sz w:val="24"/>
          <w:szCs w:val="24"/>
          <w:lang w:val="ru-RU"/>
        </w:rPr>
        <w:t>,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все партии, которые не смогли войти в городские и </w:t>
      </w:r>
      <w:r w:rsidR="00995DFB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местные кенеши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,  </w:t>
      </w:r>
      <w:r w:rsidR="00995DFB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признали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своё поражение без </w:t>
      </w:r>
      <w:r w:rsidR="00995DFB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возражения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. Этому способствовала </w:t>
      </w:r>
      <w:r w:rsidR="00995DFB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обеспеченная 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кыргызским государством  прозрачность выборов. В то же врем</w:t>
      </w:r>
      <w:r w:rsidR="00995DFB" w:rsidRPr="001E0AF7">
        <w:rPr>
          <w:rFonts w:ascii="Calibri" w:hAnsi="Calibri"/>
          <w:color w:val="000000" w:themeColor="text1"/>
          <w:sz w:val="24"/>
          <w:szCs w:val="24"/>
          <w:lang w:val="ru-RU"/>
        </w:rPr>
        <w:t>я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, благодаря этим мерам, повысилось доверие граждан к выборам.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Результаты </w:t>
      </w:r>
      <w:r w:rsidR="00C97DA9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данных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муниципальных выборов показывают, что Кыргызстан стал плюралистической страной, в которой  различные заинтересованные стороны и прежде всего  многочисленные политические партии своими идеями и проектами пытаются убедить граждан и, соответственно, избирателей. Партиям действительно необходимо продемонстрировать, как они намерены предложить гражданам более качественные услуги и сделать муниципальное управление  более прозрачным. "Прозрачность" и "борьба с коррупцией" были темами, которые были </w:t>
      </w:r>
      <w:r w:rsidR="00246764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затронуты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гражданами в опросах перед  выборами о том, что они больше всего  ожидают от </w:t>
      </w:r>
      <w:r w:rsidR="00246764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депутатов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новых  </w:t>
      </w:r>
      <w:r w:rsidR="000E523B" w:rsidRPr="001E0AF7">
        <w:rPr>
          <w:rFonts w:ascii="Calibri" w:hAnsi="Calibri"/>
          <w:color w:val="000000" w:themeColor="text1"/>
          <w:sz w:val="24"/>
          <w:szCs w:val="24"/>
          <w:lang w:val="ky-KG"/>
        </w:rPr>
        <w:t>местных кенешей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</w:p>
    <w:p w:rsidR="00DB746D" w:rsidRPr="001E0AF7" w:rsidRDefault="00DB746D" w:rsidP="001E0AF7">
      <w:pPr>
        <w:ind w:right="-87"/>
        <w:jc w:val="both"/>
        <w:rPr>
          <w:rFonts w:ascii="Calibri" w:hAnsi="Calibri"/>
          <w:b/>
          <w:color w:val="000000" w:themeColor="text1"/>
          <w:sz w:val="28"/>
          <w:szCs w:val="28"/>
          <w:lang w:val="ru-RU"/>
        </w:rPr>
      </w:pPr>
      <w:r w:rsidRPr="001E0AF7">
        <w:rPr>
          <w:rFonts w:ascii="Calibri" w:hAnsi="Calibri"/>
          <w:b/>
          <w:color w:val="000000" w:themeColor="text1"/>
          <w:sz w:val="28"/>
          <w:szCs w:val="28"/>
          <w:lang w:val="ru-RU"/>
        </w:rPr>
        <w:t xml:space="preserve">Выпускники ФХЗ </w:t>
      </w:r>
      <w:r w:rsidR="000E523B" w:rsidRPr="001E0AF7">
        <w:rPr>
          <w:rFonts w:ascii="Calibri" w:hAnsi="Calibri"/>
          <w:b/>
          <w:color w:val="000000" w:themeColor="text1"/>
          <w:sz w:val="28"/>
          <w:szCs w:val="28"/>
          <w:lang w:val="ru-RU"/>
        </w:rPr>
        <w:t>– депутаты местных кенешей</w:t>
      </w:r>
    </w:p>
    <w:p w:rsidR="00DB746D" w:rsidRPr="001E0AF7" w:rsidRDefault="00146B62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4556C5">
        <w:rPr>
          <w:rFonts w:ascii="Calibri" w:hAnsi="Calibri"/>
          <w:color w:val="000000" w:themeColor="text1"/>
          <w:sz w:val="24"/>
          <w:szCs w:val="24"/>
          <w:lang w:val="ru-RU"/>
        </w:rPr>
        <w:t>На</w:t>
      </w:r>
      <w:r w:rsidR="00DB746D"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выбор</w:t>
      </w:r>
      <w:r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ах депутатов в местные кенеши </w:t>
      </w:r>
      <w:r w:rsidR="00DB746D"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11 декабря 2016 года </w:t>
      </w:r>
      <w:r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баллотировались  </w:t>
      </w:r>
      <w:r w:rsidR="00DB746D" w:rsidRPr="004556C5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более 70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стипендиатов </w:t>
      </w:r>
      <w:r w:rsidR="00DB746D" w:rsidRPr="001E0AF7">
        <w:rPr>
          <w:rFonts w:ascii="Calibri" w:hAnsi="Calibri"/>
          <w:color w:val="000000" w:themeColor="text1"/>
          <w:sz w:val="24"/>
          <w:szCs w:val="24"/>
          <w:lang w:val="ru-RU"/>
        </w:rPr>
        <w:t>ФХЗ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.</w:t>
      </w:r>
    </w:p>
    <w:p w:rsidR="00DB746D" w:rsidRPr="001E0AF7" w:rsidRDefault="00DB746D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ФХЗ поддерживает  политическую активность своих </w:t>
      </w:r>
      <w:r w:rsidR="00146B62" w:rsidRPr="001E0AF7">
        <w:rPr>
          <w:rFonts w:ascii="Calibri" w:hAnsi="Calibri"/>
          <w:color w:val="000000" w:themeColor="text1"/>
          <w:sz w:val="24"/>
          <w:szCs w:val="24"/>
          <w:lang w:val="ru-RU"/>
        </w:rPr>
        <w:t>стипендиатов.</w:t>
      </w:r>
      <w:r w:rsidR="00563719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Накануне выборов, а именно  </w:t>
      </w:r>
      <w:r w:rsidR="00146B62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="00563719" w:rsidRPr="001E0AF7">
        <w:rPr>
          <w:rFonts w:ascii="Calibri" w:hAnsi="Calibri"/>
          <w:color w:val="000000" w:themeColor="text1"/>
          <w:sz w:val="24"/>
          <w:szCs w:val="24"/>
          <w:lang w:val="ru-RU"/>
        </w:rPr>
        <w:t>с 18 по 20 ноября 2016 года в Бишкеке, Фондом был организован</w:t>
      </w:r>
      <w:r w:rsidR="00E1756B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="004E0029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специальный </w:t>
      </w:r>
      <w:r w:rsidR="00E1756B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курс</w:t>
      </w:r>
      <w:r w:rsidR="00563719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обуч</w:t>
      </w:r>
      <w:r w:rsidR="00E1756B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ения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 под </w:t>
      </w:r>
      <w:r w:rsidR="00E1756B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общим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названием "</w:t>
      </w:r>
      <w:r w:rsidR="00E1756B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Быть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хорошо подготовлен</w:t>
      </w:r>
      <w:r w:rsidR="004E0029">
        <w:rPr>
          <w:rFonts w:ascii="Calibri" w:hAnsi="Calibri"/>
          <w:color w:val="000000" w:themeColor="text1"/>
          <w:sz w:val="24"/>
          <w:szCs w:val="24"/>
          <w:lang w:val="ru-RU"/>
        </w:rPr>
        <w:t>н</w:t>
      </w:r>
      <w:r w:rsidR="00E1756B" w:rsidRPr="001E0AF7">
        <w:rPr>
          <w:rFonts w:ascii="Calibri" w:hAnsi="Calibri"/>
          <w:color w:val="000000" w:themeColor="text1"/>
          <w:sz w:val="24"/>
          <w:szCs w:val="24"/>
          <w:lang w:val="ru-RU"/>
        </w:rPr>
        <w:t>ым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для муниципальной  политики!"  Около 40 участников прошли интенсивн</w:t>
      </w:r>
      <w:r w:rsidR="00E1756B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ое обучение по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таки</w:t>
      </w:r>
      <w:r w:rsidR="00E1756B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м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ключевы</w:t>
      </w:r>
      <w:r w:rsidR="00E1756B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м </w:t>
      </w:r>
      <w:r w:rsidR="004E0029">
        <w:rPr>
          <w:rFonts w:ascii="Calibri" w:hAnsi="Calibri"/>
          <w:color w:val="000000" w:themeColor="text1"/>
          <w:sz w:val="24"/>
          <w:szCs w:val="24"/>
          <w:lang w:val="ru-RU"/>
        </w:rPr>
        <w:t>темам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как  "Правовые основы деятельности </w:t>
      </w:r>
      <w:r w:rsidR="00BD4647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депутата местного</w:t>
      </w:r>
      <w:r w:rsidR="00E1756B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кенеш</w:t>
      </w:r>
      <w:r w:rsidR="00BD4647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а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",  "Регламент работы </w:t>
      </w:r>
      <w:r w:rsidR="00E1756B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местного кенеша</w:t>
      </w:r>
      <w:r w:rsidR="00BD4647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и вопросы разграничения ответственности между государством и местным самоуправлением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", "</w:t>
      </w:r>
      <w:r w:rsidR="00BD4647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Введение в з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емельное и </w:t>
      </w:r>
      <w:r w:rsidR="00BD4647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градостроительное законодательство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», «</w:t>
      </w:r>
      <w:r w:rsidR="00BD4647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Введение в м</w:t>
      </w:r>
      <w:r w:rsidR="00E1756B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естный бюджет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», «Предвыборная программа</w:t>
      </w:r>
      <w:r w:rsidR="00BD4647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кандидата в депутаты местного кенеша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» и «Управление проектами в муниципальной </w:t>
      </w:r>
      <w:r w:rsidR="00BD4647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поли</w:t>
      </w:r>
      <w:r w:rsidR="004E0029" w:rsidRPr="001E0AF7">
        <w:rPr>
          <w:rFonts w:ascii="Calibri" w:hAnsi="Calibri"/>
          <w:color w:val="000000" w:themeColor="text1"/>
          <w:sz w:val="24"/>
          <w:szCs w:val="24"/>
          <w:lang w:val="ru-RU"/>
        </w:rPr>
        <w:t>тик</w:t>
      </w:r>
      <w:r w:rsidR="004E0029">
        <w:rPr>
          <w:rFonts w:ascii="Calibri" w:hAnsi="Calibri"/>
          <w:color w:val="000000" w:themeColor="text1"/>
          <w:sz w:val="24"/>
          <w:szCs w:val="24"/>
          <w:lang w:val="ru-RU"/>
        </w:rPr>
        <w:t>е</w:t>
      </w:r>
      <w:r w:rsidR="00BD4647" w:rsidRPr="001E0AF7">
        <w:rPr>
          <w:rFonts w:ascii="Calibri" w:hAnsi="Calibri"/>
          <w:color w:val="000000" w:themeColor="text1"/>
          <w:sz w:val="24"/>
          <w:szCs w:val="24"/>
          <w:lang w:val="ru-RU"/>
        </w:rPr>
        <w:t>»</w:t>
      </w:r>
      <w:r w:rsidR="004E0029">
        <w:rPr>
          <w:rFonts w:ascii="Calibri" w:hAnsi="Calibri"/>
          <w:color w:val="000000" w:themeColor="text1"/>
          <w:sz w:val="24"/>
          <w:szCs w:val="24"/>
          <w:lang w:val="ru-RU"/>
        </w:rPr>
        <w:t xml:space="preserve">. </w:t>
      </w:r>
      <w:r w:rsidR="00BD4647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В итог</w:t>
      </w:r>
      <w:r w:rsidR="004E0029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е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более 60 </w:t>
      </w:r>
      <w:r w:rsidR="00BD4647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стипендиатов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ФХЗ были избраны </w:t>
      </w:r>
      <w:r w:rsidR="00BD4647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депутатами местных кенешей</w:t>
      </w:r>
      <w:r w:rsidR="004E0029">
        <w:rPr>
          <w:rFonts w:ascii="Calibri" w:hAnsi="Calibri"/>
          <w:color w:val="000000" w:themeColor="text1"/>
          <w:sz w:val="24"/>
          <w:szCs w:val="24"/>
          <w:lang w:val="ru-RU"/>
        </w:rPr>
        <w:t xml:space="preserve">,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отчасти  </w:t>
      </w:r>
      <w:r w:rsidR="00BD4647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с 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отличными результатами.</w:t>
      </w:r>
    </w:p>
    <w:p w:rsidR="00FC4E3B" w:rsidRPr="001E0AF7" w:rsidRDefault="00FC4E3B" w:rsidP="001E0AF7">
      <w:pPr>
        <w:jc w:val="both"/>
        <w:rPr>
          <w:noProof/>
          <w:sz w:val="24"/>
          <w:szCs w:val="24"/>
          <w:lang w:val="ru-RU"/>
        </w:rPr>
      </w:pPr>
    </w:p>
    <w:p w:rsidR="00FC4E3B" w:rsidRPr="001E0AF7" w:rsidRDefault="001C4069" w:rsidP="001E0AF7">
      <w:pPr>
        <w:jc w:val="both"/>
        <w:rPr>
          <w:noProof/>
          <w:sz w:val="24"/>
          <w:szCs w:val="24"/>
          <w:lang w:val="ru-RU"/>
        </w:rPr>
      </w:pPr>
      <w:r w:rsidRPr="001E0AF7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206375</wp:posOffset>
            </wp:positionV>
            <wp:extent cx="2162810" cy="1439545"/>
            <wp:effectExtent l="19050" t="0" r="8890" b="0"/>
            <wp:wrapTight wrapText="bothSides">
              <wp:wrapPolygon edited="0">
                <wp:start x="-190" y="0"/>
                <wp:lineTo x="-190" y="21438"/>
                <wp:lineTo x="21689" y="21438"/>
                <wp:lineTo x="21689" y="0"/>
                <wp:lineTo x="-190" y="0"/>
              </wp:wrapPolygon>
            </wp:wrapTight>
            <wp:docPr id="2" name="Bild 1" descr="C:\Users\Max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6C7" w:rsidRPr="001E0AF7" w:rsidRDefault="00B756C7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Марат Сагынбаев, выпускник магистерской программы</w:t>
      </w:r>
      <w:r w:rsidR="00DB746D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</w:t>
      </w:r>
      <w:r w:rsidR="00E04D5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ФХЗ и АГУПКР «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Государственное управление</w:t>
      </w:r>
      <w:r w:rsidR="00E04D5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-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2004</w:t>
      </w:r>
      <w:r w:rsidR="00E04D5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»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,   </w:t>
      </w:r>
      <w:r w:rsidR="00E04D5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депутат местного кенеша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села Мангыт  Араванского  района Ошской области</w:t>
      </w:r>
      <w:r w:rsidR="00E04D5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.</w:t>
      </w:r>
    </w:p>
    <w:p w:rsidR="006625D9" w:rsidRPr="001E0AF7" w:rsidRDefault="006625D9" w:rsidP="001E0AF7">
      <w:pPr>
        <w:jc w:val="both"/>
        <w:rPr>
          <w:sz w:val="24"/>
          <w:szCs w:val="24"/>
          <w:lang w:val="ru-RU"/>
        </w:rPr>
      </w:pPr>
    </w:p>
    <w:p w:rsidR="006625D9" w:rsidRPr="001E0AF7" w:rsidRDefault="006625D9" w:rsidP="001E0AF7">
      <w:pPr>
        <w:jc w:val="both"/>
        <w:rPr>
          <w:sz w:val="24"/>
          <w:szCs w:val="24"/>
          <w:lang w:val="ru-RU"/>
        </w:rPr>
      </w:pPr>
    </w:p>
    <w:p w:rsidR="006625D9" w:rsidRPr="001E0AF7" w:rsidRDefault="006625D9" w:rsidP="001E0AF7">
      <w:pPr>
        <w:jc w:val="both"/>
        <w:rPr>
          <w:sz w:val="24"/>
          <w:szCs w:val="24"/>
          <w:lang w:val="ru-RU"/>
        </w:rPr>
      </w:pPr>
    </w:p>
    <w:p w:rsidR="00E66E91" w:rsidRPr="001E0AF7" w:rsidRDefault="004E0029" w:rsidP="001E0AF7">
      <w:pPr>
        <w:jc w:val="both"/>
        <w:rPr>
          <w:sz w:val="24"/>
          <w:szCs w:val="24"/>
          <w:lang w:val="ru-RU"/>
        </w:rPr>
      </w:pPr>
      <w:r w:rsidRPr="001E0AF7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-2280285</wp:posOffset>
            </wp:positionH>
            <wp:positionV relativeFrom="paragraph">
              <wp:posOffset>71755</wp:posOffset>
            </wp:positionV>
            <wp:extent cx="2155825" cy="1663700"/>
            <wp:effectExtent l="0" t="0" r="0" b="0"/>
            <wp:wrapTight wrapText="bothSides">
              <wp:wrapPolygon edited="0">
                <wp:start x="0" y="0"/>
                <wp:lineTo x="0" y="21270"/>
                <wp:lineTo x="21377" y="21270"/>
                <wp:lineTo x="21377" y="0"/>
                <wp:lineTo x="0" y="0"/>
              </wp:wrapPolygon>
            </wp:wrapTight>
            <wp:docPr id="4" name="Bild 3" descr="C:\Users\Max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E91" w:rsidRPr="001E0AF7" w:rsidRDefault="00E66E91" w:rsidP="001E0AF7">
      <w:pPr>
        <w:jc w:val="both"/>
        <w:rPr>
          <w:sz w:val="24"/>
          <w:szCs w:val="24"/>
          <w:lang w:val="ru-RU"/>
        </w:rPr>
      </w:pPr>
    </w:p>
    <w:p w:rsidR="00E66E91" w:rsidRPr="001E0AF7" w:rsidRDefault="00286C8E" w:rsidP="001E0AF7">
      <w:pPr>
        <w:ind w:right="-87"/>
        <w:jc w:val="both"/>
        <w:rPr>
          <w:sz w:val="24"/>
          <w:szCs w:val="24"/>
          <w:lang w:val="ru-RU"/>
        </w:rPr>
      </w:pPr>
      <w:r w:rsidRPr="001E0AF7">
        <w:rPr>
          <w:sz w:val="24"/>
          <w:szCs w:val="24"/>
          <w:lang w:val="ru-RU"/>
        </w:rPr>
        <w:t xml:space="preserve"> </w:t>
      </w:r>
      <w:r w:rsidR="00B756C7" w:rsidRPr="001E0AF7">
        <w:rPr>
          <w:rFonts w:ascii="Calibri" w:hAnsi="Calibri"/>
          <w:color w:val="000000" w:themeColor="text1"/>
          <w:sz w:val="24"/>
          <w:szCs w:val="24"/>
          <w:lang w:val="ru-RU"/>
        </w:rPr>
        <w:t>Сеит Борчубаев, магистерская программа</w:t>
      </w:r>
      <w:r w:rsidR="00DB746D" w:rsidRPr="001E0AF7">
        <w:rPr>
          <w:rFonts w:ascii="Calibri" w:hAnsi="Calibri"/>
          <w:color w:val="000000" w:themeColor="text1"/>
          <w:sz w:val="24"/>
          <w:szCs w:val="24"/>
          <w:lang w:val="ru-RU"/>
        </w:rPr>
        <w:t>/магистратура</w:t>
      </w:r>
      <w:r w:rsidR="00B756C7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 ФХЗ </w:t>
      </w:r>
      <w:r w:rsidR="00E04D5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и АГУПКР «</w:t>
      </w:r>
      <w:r w:rsidR="00B756C7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Государственное управление</w:t>
      </w:r>
      <w:r w:rsidR="00E04D5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-</w:t>
      </w:r>
      <w:r w:rsidR="00B756C7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2015</w:t>
      </w:r>
      <w:r w:rsidR="00E04D5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»</w:t>
      </w:r>
      <w:r w:rsidR="00B756C7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, </w:t>
      </w:r>
      <w:r w:rsidR="00E04D5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депутат местного кенеша</w:t>
      </w:r>
      <w:r w:rsidR="00B756C7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села Ак-Добо, Аламудунского района Чуйской </w:t>
      </w:r>
      <w:r w:rsidR="00DB746D" w:rsidRPr="001E0AF7">
        <w:rPr>
          <w:rFonts w:ascii="Calibri" w:hAnsi="Calibri"/>
          <w:color w:val="000000" w:themeColor="text1"/>
          <w:sz w:val="24"/>
          <w:szCs w:val="24"/>
          <w:lang w:val="ru-RU"/>
        </w:rPr>
        <w:t>области</w:t>
      </w:r>
      <w:r w:rsidR="00E04D5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.</w:t>
      </w:r>
    </w:p>
    <w:p w:rsidR="006625D9" w:rsidRPr="001E0AF7" w:rsidRDefault="006625D9" w:rsidP="001E0AF7">
      <w:pPr>
        <w:jc w:val="both"/>
        <w:rPr>
          <w:sz w:val="24"/>
          <w:szCs w:val="24"/>
          <w:lang w:val="ru-RU"/>
        </w:rPr>
      </w:pPr>
    </w:p>
    <w:p w:rsidR="006625D9" w:rsidRPr="001E0AF7" w:rsidRDefault="006625D9" w:rsidP="001E0AF7">
      <w:pPr>
        <w:jc w:val="both"/>
        <w:rPr>
          <w:sz w:val="24"/>
          <w:szCs w:val="24"/>
          <w:lang w:val="ru-RU"/>
        </w:rPr>
      </w:pPr>
    </w:p>
    <w:p w:rsidR="00E66E91" w:rsidRPr="001E0AF7" w:rsidRDefault="00E66E91" w:rsidP="001E0AF7">
      <w:pPr>
        <w:jc w:val="both"/>
        <w:rPr>
          <w:sz w:val="24"/>
          <w:szCs w:val="24"/>
          <w:lang w:val="ru-RU"/>
        </w:rPr>
      </w:pPr>
    </w:p>
    <w:p w:rsidR="00E66E91" w:rsidRPr="001E0AF7" w:rsidRDefault="00E66E91" w:rsidP="001E0AF7">
      <w:pPr>
        <w:jc w:val="both"/>
        <w:rPr>
          <w:sz w:val="24"/>
          <w:szCs w:val="24"/>
          <w:lang w:val="ru-RU"/>
        </w:rPr>
      </w:pPr>
    </w:p>
    <w:p w:rsidR="00E66E91" w:rsidRPr="001E0AF7" w:rsidRDefault="00E66E91" w:rsidP="001E0AF7">
      <w:pPr>
        <w:jc w:val="both"/>
        <w:rPr>
          <w:sz w:val="24"/>
          <w:szCs w:val="24"/>
          <w:lang w:val="ru-RU"/>
        </w:rPr>
      </w:pPr>
    </w:p>
    <w:p w:rsidR="00B756C7" w:rsidRPr="001E0AF7" w:rsidRDefault="001C4069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-2540</wp:posOffset>
            </wp:positionV>
            <wp:extent cx="2239010" cy="1491615"/>
            <wp:effectExtent l="19050" t="0" r="8890" b="0"/>
            <wp:wrapTight wrapText="bothSides">
              <wp:wrapPolygon edited="0">
                <wp:start x="-184" y="0"/>
                <wp:lineTo x="-184" y="21241"/>
                <wp:lineTo x="21686" y="21241"/>
                <wp:lineTo x="21686" y="0"/>
                <wp:lineTo x="-184" y="0"/>
              </wp:wrapPolygon>
            </wp:wrapTight>
            <wp:docPr id="5" name="Bild 4" descr="C:\Users\Max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49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6C7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Каныбек Исмаилов, группа повышения квалификации </w:t>
      </w:r>
    </w:p>
    <w:p w:rsidR="007865BD" w:rsidRPr="001E0AF7" w:rsidRDefault="00B756C7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>№ 3-2015 / 2016 ФХЗ, избран председателем городского</w:t>
      </w:r>
      <w:r w:rsidR="00E04D50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кенеша</w:t>
      </w:r>
      <w:r w:rsidR="007865BD"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Сулюкты</w:t>
      </w: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(партия</w:t>
      </w:r>
    </w:p>
    <w:p w:rsidR="00B756C7" w:rsidRPr="001E0AF7" w:rsidRDefault="00B756C7" w:rsidP="001E0AF7">
      <w:pPr>
        <w:ind w:right="-87"/>
        <w:jc w:val="both"/>
        <w:rPr>
          <w:rFonts w:ascii="Calibri" w:hAnsi="Calibri"/>
          <w:color w:val="000000" w:themeColor="text1"/>
          <w:sz w:val="24"/>
          <w:szCs w:val="24"/>
          <w:lang w:val="ru-RU"/>
        </w:rPr>
      </w:pPr>
      <w:r w:rsidRPr="001E0AF7">
        <w:rPr>
          <w:rFonts w:ascii="Calibri" w:hAnsi="Calibri"/>
          <w:color w:val="000000" w:themeColor="text1"/>
          <w:sz w:val="24"/>
          <w:szCs w:val="24"/>
          <w:lang w:val="ru-RU"/>
        </w:rPr>
        <w:t xml:space="preserve"> СДПК)</w:t>
      </w:r>
      <w:r w:rsidR="00E04D50" w:rsidRPr="001E0AF7">
        <w:rPr>
          <w:rFonts w:ascii="Calibri" w:hAnsi="Calibri"/>
          <w:color w:val="000000" w:themeColor="text1"/>
          <w:sz w:val="24"/>
          <w:szCs w:val="24"/>
          <w:lang w:val="ru-RU"/>
        </w:rPr>
        <w:t>.</w:t>
      </w:r>
    </w:p>
    <w:p w:rsidR="00E66E91" w:rsidRPr="001E0AF7" w:rsidRDefault="00E66E91" w:rsidP="001E0AF7">
      <w:pPr>
        <w:jc w:val="both"/>
        <w:rPr>
          <w:sz w:val="24"/>
          <w:szCs w:val="24"/>
          <w:lang w:val="ru-RU"/>
        </w:rPr>
      </w:pPr>
    </w:p>
    <w:p w:rsidR="009D6C44" w:rsidRPr="001E0AF7" w:rsidRDefault="009D6C44" w:rsidP="001E0AF7">
      <w:pPr>
        <w:jc w:val="both"/>
        <w:rPr>
          <w:sz w:val="24"/>
          <w:szCs w:val="24"/>
          <w:lang w:val="ru-RU"/>
        </w:rPr>
      </w:pPr>
    </w:p>
    <w:p w:rsidR="00C62C2D" w:rsidRPr="001E0AF7" w:rsidRDefault="00C62C2D" w:rsidP="001E0AF7">
      <w:pPr>
        <w:jc w:val="both"/>
        <w:rPr>
          <w:sz w:val="24"/>
          <w:szCs w:val="24"/>
          <w:lang w:val="ru-RU"/>
        </w:rPr>
      </w:pPr>
    </w:p>
    <w:p w:rsidR="00C62C2D" w:rsidRPr="001E0AF7" w:rsidRDefault="00C62C2D" w:rsidP="001E0AF7">
      <w:pPr>
        <w:jc w:val="both"/>
        <w:rPr>
          <w:sz w:val="24"/>
          <w:szCs w:val="24"/>
          <w:lang w:val="ru-RU"/>
        </w:rPr>
      </w:pPr>
    </w:p>
    <w:p w:rsidR="00C62C2D" w:rsidRPr="001E0AF7" w:rsidRDefault="00C62C2D" w:rsidP="001E0AF7">
      <w:pPr>
        <w:jc w:val="both"/>
        <w:rPr>
          <w:sz w:val="24"/>
          <w:szCs w:val="24"/>
          <w:lang w:val="ru-RU"/>
        </w:rPr>
      </w:pPr>
    </w:p>
    <w:p w:rsidR="004944BC" w:rsidRPr="001E0AF7" w:rsidRDefault="004944BC" w:rsidP="001E0AF7">
      <w:pPr>
        <w:jc w:val="both"/>
        <w:rPr>
          <w:sz w:val="24"/>
          <w:szCs w:val="24"/>
          <w:lang w:val="ru-RU"/>
        </w:rPr>
      </w:pPr>
    </w:p>
    <w:p w:rsidR="007865BD" w:rsidRPr="001E0AF7" w:rsidRDefault="007865BD" w:rsidP="001E0AF7">
      <w:pPr>
        <w:jc w:val="both"/>
        <w:rPr>
          <w:rFonts w:asciiTheme="minorHAnsi" w:hAnsiTheme="minorHAnsi"/>
          <w:b/>
          <w:sz w:val="24"/>
          <w:szCs w:val="24"/>
          <w:lang w:val="ru-RU"/>
        </w:rPr>
      </w:pPr>
      <w:r w:rsidRPr="001E0AF7">
        <w:rPr>
          <w:rFonts w:asciiTheme="minorHAnsi" w:hAnsiTheme="minorHAnsi"/>
          <w:b/>
          <w:sz w:val="24"/>
          <w:szCs w:val="24"/>
          <w:lang w:val="ru-RU"/>
        </w:rPr>
        <w:t>Административн</w:t>
      </w:r>
      <w:r w:rsidR="00E04D50" w:rsidRPr="001E0AF7">
        <w:rPr>
          <w:rFonts w:asciiTheme="minorHAnsi" w:hAnsiTheme="minorHAnsi"/>
          <w:b/>
          <w:sz w:val="24"/>
          <w:szCs w:val="24"/>
          <w:lang w:val="ru-RU"/>
        </w:rPr>
        <w:t xml:space="preserve">о-территориальная </w:t>
      </w:r>
      <w:r w:rsidRPr="001E0AF7">
        <w:rPr>
          <w:rFonts w:asciiTheme="minorHAnsi" w:hAnsiTheme="minorHAnsi"/>
          <w:b/>
          <w:sz w:val="24"/>
          <w:szCs w:val="24"/>
          <w:lang w:val="ru-RU"/>
        </w:rPr>
        <w:t xml:space="preserve"> реформа в Кыргызстане</w:t>
      </w:r>
    </w:p>
    <w:p w:rsidR="007865BD" w:rsidRPr="001E0AF7" w:rsidRDefault="007865BD" w:rsidP="001E0AF7">
      <w:pPr>
        <w:jc w:val="both"/>
        <w:rPr>
          <w:rFonts w:asciiTheme="minorHAnsi" w:hAnsiTheme="minorHAnsi"/>
          <w:sz w:val="24"/>
          <w:szCs w:val="24"/>
          <w:lang w:val="ru-RU"/>
        </w:rPr>
      </w:pPr>
      <w:r w:rsidRPr="001E0AF7">
        <w:rPr>
          <w:rFonts w:asciiTheme="minorHAnsi" w:hAnsiTheme="minorHAnsi"/>
          <w:sz w:val="24"/>
          <w:szCs w:val="24"/>
          <w:lang w:val="ru-RU"/>
        </w:rPr>
        <w:t xml:space="preserve">Кыргызстан уже </w:t>
      </w:r>
      <w:r w:rsidR="00E04D50" w:rsidRPr="001E0AF7">
        <w:rPr>
          <w:rFonts w:asciiTheme="minorHAnsi" w:hAnsiTheme="minorHAnsi"/>
          <w:sz w:val="24"/>
          <w:szCs w:val="24"/>
          <w:lang w:val="ru-RU"/>
        </w:rPr>
        <w:t xml:space="preserve">длительное </w:t>
      </w:r>
      <w:r w:rsidRPr="001E0AF7">
        <w:rPr>
          <w:rFonts w:asciiTheme="minorHAnsi" w:hAnsiTheme="minorHAnsi"/>
          <w:sz w:val="24"/>
          <w:szCs w:val="24"/>
          <w:lang w:val="ru-RU"/>
        </w:rPr>
        <w:t>время</w:t>
      </w:r>
      <w:r w:rsidR="00E04D50" w:rsidRPr="001E0AF7">
        <w:rPr>
          <w:rFonts w:asciiTheme="minorHAnsi" w:hAnsiTheme="minorHAnsi"/>
          <w:sz w:val="24"/>
          <w:szCs w:val="24"/>
          <w:lang w:val="ru-RU"/>
        </w:rPr>
        <w:t xml:space="preserve"> прилагает усилия </w:t>
      </w:r>
      <w:r w:rsidR="00DF2A2A" w:rsidRPr="001E0AF7">
        <w:rPr>
          <w:rFonts w:asciiTheme="minorHAnsi" w:hAnsiTheme="minorHAnsi"/>
          <w:sz w:val="24"/>
          <w:szCs w:val="24"/>
          <w:lang w:val="ru-RU"/>
        </w:rPr>
        <w:t>в</w:t>
      </w:r>
      <w:r w:rsidR="00E04D50" w:rsidRPr="001E0AF7">
        <w:rPr>
          <w:rFonts w:asciiTheme="minorHAnsi" w:hAnsiTheme="minorHAnsi"/>
          <w:sz w:val="24"/>
          <w:szCs w:val="24"/>
          <w:lang w:val="ru-RU"/>
        </w:rPr>
        <w:t xml:space="preserve"> прове</w:t>
      </w:r>
      <w:r w:rsidR="00DF2A2A" w:rsidRPr="001E0AF7">
        <w:rPr>
          <w:rFonts w:asciiTheme="minorHAnsi" w:hAnsiTheme="minorHAnsi"/>
          <w:sz w:val="24"/>
          <w:szCs w:val="24"/>
          <w:lang w:val="ru-RU"/>
        </w:rPr>
        <w:t>дении</w:t>
      </w:r>
      <w:r w:rsidRPr="001E0AF7">
        <w:rPr>
          <w:rFonts w:asciiTheme="minorHAnsi" w:hAnsiTheme="minorHAnsi"/>
          <w:sz w:val="24"/>
          <w:szCs w:val="24"/>
          <w:lang w:val="ru-RU"/>
        </w:rPr>
        <w:t xml:space="preserve"> своей национальной административно</w:t>
      </w:r>
      <w:r w:rsidR="004E0029">
        <w:rPr>
          <w:rFonts w:asciiTheme="minorHAnsi" w:hAnsiTheme="minorHAnsi"/>
          <w:sz w:val="24"/>
          <w:szCs w:val="24"/>
          <w:lang w:val="ru-RU"/>
        </w:rPr>
        <w:t>-</w:t>
      </w:r>
      <w:r w:rsidR="00DF2A2A" w:rsidRPr="001E0AF7">
        <w:rPr>
          <w:rFonts w:asciiTheme="minorHAnsi" w:hAnsiTheme="minorHAnsi"/>
          <w:sz w:val="24"/>
          <w:szCs w:val="24"/>
          <w:lang w:val="ru-RU"/>
        </w:rPr>
        <w:t>территориальной</w:t>
      </w:r>
      <w:r w:rsidRPr="001E0AF7">
        <w:rPr>
          <w:rFonts w:asciiTheme="minorHAnsi" w:hAnsiTheme="minorHAnsi"/>
          <w:sz w:val="24"/>
          <w:szCs w:val="24"/>
          <w:lang w:val="ru-RU"/>
        </w:rPr>
        <w:t xml:space="preserve"> реформы. На первом этапе (2012-2014) были упразднены областные </w:t>
      </w:r>
      <w:r w:rsidR="00DF2A2A" w:rsidRPr="001E0AF7">
        <w:rPr>
          <w:rFonts w:asciiTheme="minorHAnsi" w:hAnsiTheme="minorHAnsi"/>
          <w:sz w:val="24"/>
          <w:szCs w:val="24"/>
          <w:lang w:val="ru-RU"/>
        </w:rPr>
        <w:t xml:space="preserve">государственные </w:t>
      </w:r>
      <w:r w:rsidRPr="001E0AF7">
        <w:rPr>
          <w:rFonts w:asciiTheme="minorHAnsi" w:hAnsiTheme="minorHAnsi"/>
          <w:sz w:val="24"/>
          <w:szCs w:val="24"/>
          <w:lang w:val="ru-RU"/>
        </w:rPr>
        <w:t xml:space="preserve">администрации  и районные </w:t>
      </w:r>
      <w:r w:rsidR="00DF2A2A" w:rsidRPr="001E0AF7">
        <w:rPr>
          <w:rFonts w:asciiTheme="minorHAnsi" w:hAnsiTheme="minorHAnsi"/>
          <w:sz w:val="24"/>
          <w:szCs w:val="24"/>
          <w:lang w:val="ru-RU"/>
        </w:rPr>
        <w:t>кенеши</w:t>
      </w:r>
      <w:r w:rsidRPr="001E0AF7">
        <w:rPr>
          <w:rFonts w:asciiTheme="minorHAnsi" w:hAnsiTheme="minorHAnsi"/>
          <w:sz w:val="24"/>
          <w:szCs w:val="24"/>
          <w:lang w:val="ru-RU"/>
        </w:rPr>
        <w:t>. На сегодняшний день существует только два уровня</w:t>
      </w:r>
      <w:r w:rsidR="004E0029">
        <w:rPr>
          <w:rFonts w:asciiTheme="minorHAnsi" w:hAnsiTheme="minorHAnsi"/>
          <w:sz w:val="24"/>
          <w:szCs w:val="24"/>
          <w:lang w:val="ru-RU"/>
        </w:rPr>
        <w:t xml:space="preserve"> управления</w:t>
      </w:r>
      <w:r w:rsidRPr="001E0AF7">
        <w:rPr>
          <w:rFonts w:asciiTheme="minorHAnsi" w:hAnsiTheme="minorHAnsi"/>
          <w:sz w:val="24"/>
          <w:szCs w:val="24"/>
          <w:lang w:val="ru-RU"/>
        </w:rPr>
        <w:t xml:space="preserve"> (включая два уровня бюджета), </w:t>
      </w:r>
      <w:r w:rsidR="005E090E" w:rsidRPr="001E0AF7">
        <w:rPr>
          <w:rFonts w:asciiTheme="minorHAnsi" w:hAnsiTheme="minorHAnsi"/>
          <w:sz w:val="24"/>
          <w:szCs w:val="24"/>
          <w:lang w:val="ru-RU"/>
        </w:rPr>
        <w:t xml:space="preserve">государственное управление на </w:t>
      </w:r>
      <w:r w:rsidR="000028D0" w:rsidRPr="001E0AF7">
        <w:rPr>
          <w:rFonts w:asciiTheme="minorHAnsi" w:hAnsiTheme="minorHAnsi"/>
          <w:sz w:val="24"/>
          <w:szCs w:val="24"/>
          <w:lang w:val="ru-RU"/>
        </w:rPr>
        <w:t>центральном</w:t>
      </w:r>
      <w:r w:rsidR="005E090E" w:rsidRPr="001E0AF7">
        <w:rPr>
          <w:rFonts w:asciiTheme="minorHAnsi" w:hAnsiTheme="minorHAnsi"/>
          <w:sz w:val="24"/>
          <w:szCs w:val="24"/>
          <w:lang w:val="ru-RU"/>
        </w:rPr>
        <w:t xml:space="preserve"> уровне</w:t>
      </w:r>
      <w:r w:rsidR="004E0029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1E0AF7">
        <w:rPr>
          <w:rFonts w:asciiTheme="minorHAnsi" w:hAnsiTheme="minorHAnsi"/>
          <w:sz w:val="24"/>
          <w:szCs w:val="24"/>
          <w:lang w:val="ru-RU"/>
        </w:rPr>
        <w:t xml:space="preserve">и </w:t>
      </w:r>
      <w:r w:rsidR="000028D0" w:rsidRPr="000028D0">
        <w:rPr>
          <w:rFonts w:asciiTheme="minorHAnsi" w:hAnsiTheme="minorHAnsi"/>
          <w:sz w:val="24"/>
          <w:szCs w:val="24"/>
          <w:lang w:val="ru-RU"/>
        </w:rPr>
        <w:t xml:space="preserve">государственное управление на </w:t>
      </w:r>
      <w:r w:rsidR="000028D0">
        <w:rPr>
          <w:rFonts w:asciiTheme="minorHAnsi" w:hAnsiTheme="minorHAnsi"/>
          <w:sz w:val="24"/>
          <w:szCs w:val="24"/>
          <w:lang w:val="ru-RU"/>
        </w:rPr>
        <w:t>территориальном</w:t>
      </w:r>
      <w:r w:rsidR="000028D0" w:rsidRPr="000028D0">
        <w:rPr>
          <w:rFonts w:asciiTheme="minorHAnsi" w:hAnsiTheme="minorHAnsi"/>
          <w:sz w:val="24"/>
          <w:szCs w:val="24"/>
          <w:lang w:val="ru-RU"/>
        </w:rPr>
        <w:t xml:space="preserve"> уровне</w:t>
      </w:r>
      <w:r w:rsidRPr="001E0AF7">
        <w:rPr>
          <w:rFonts w:asciiTheme="minorHAnsi" w:hAnsiTheme="minorHAnsi"/>
          <w:sz w:val="24"/>
          <w:szCs w:val="24"/>
          <w:lang w:val="ru-RU"/>
        </w:rPr>
        <w:t>.</w:t>
      </w:r>
    </w:p>
    <w:p w:rsidR="00A75022" w:rsidRPr="001E0AF7" w:rsidRDefault="007865BD" w:rsidP="001E0AF7">
      <w:pPr>
        <w:jc w:val="both"/>
        <w:rPr>
          <w:rFonts w:asciiTheme="minorHAnsi" w:hAnsiTheme="minorHAnsi"/>
          <w:sz w:val="24"/>
          <w:szCs w:val="24"/>
          <w:lang w:val="ru-RU"/>
        </w:rPr>
      </w:pPr>
      <w:r w:rsidRPr="001E0AF7">
        <w:rPr>
          <w:rFonts w:asciiTheme="minorHAnsi" w:hAnsiTheme="minorHAnsi"/>
          <w:sz w:val="24"/>
          <w:szCs w:val="24"/>
          <w:lang w:val="ru-RU"/>
        </w:rPr>
        <w:t xml:space="preserve">Начиная с 2015 года </w:t>
      </w:r>
      <w:r w:rsidR="005E090E" w:rsidRPr="001E0AF7">
        <w:rPr>
          <w:rFonts w:asciiTheme="minorHAnsi" w:hAnsiTheme="minorHAnsi"/>
          <w:sz w:val="24"/>
          <w:szCs w:val="24"/>
          <w:lang w:val="ru-RU"/>
        </w:rPr>
        <w:t>Правительством</w:t>
      </w:r>
      <w:r w:rsidRPr="001E0AF7">
        <w:rPr>
          <w:rFonts w:asciiTheme="minorHAnsi" w:hAnsiTheme="minorHAnsi"/>
          <w:sz w:val="24"/>
          <w:szCs w:val="24"/>
          <w:lang w:val="ru-RU"/>
        </w:rPr>
        <w:t xml:space="preserve"> Кыргызстана обсуждается </w:t>
      </w:r>
      <w:r w:rsidR="00584FA0" w:rsidRPr="001E0AF7">
        <w:rPr>
          <w:rFonts w:asciiTheme="minorHAnsi" w:hAnsiTheme="minorHAnsi"/>
          <w:sz w:val="24"/>
          <w:szCs w:val="24"/>
          <w:lang w:val="ru-RU"/>
        </w:rPr>
        <w:t>вопрос о</w:t>
      </w:r>
      <w:r w:rsidR="005E090E" w:rsidRPr="001E0AF7">
        <w:rPr>
          <w:rFonts w:asciiTheme="minorHAnsi" w:hAnsiTheme="minorHAnsi"/>
          <w:sz w:val="24"/>
          <w:szCs w:val="24"/>
          <w:lang w:val="ru-RU"/>
        </w:rPr>
        <w:t>б</w:t>
      </w:r>
      <w:r w:rsidR="00584FA0" w:rsidRPr="001E0AF7">
        <w:rPr>
          <w:rFonts w:asciiTheme="minorHAnsi" w:hAnsiTheme="minorHAnsi"/>
          <w:sz w:val="24"/>
          <w:szCs w:val="24"/>
          <w:lang w:val="ru-RU"/>
        </w:rPr>
        <w:t xml:space="preserve"> объедин</w:t>
      </w:r>
      <w:r w:rsidR="005E090E" w:rsidRPr="001E0AF7">
        <w:rPr>
          <w:rFonts w:asciiTheme="minorHAnsi" w:hAnsiTheme="minorHAnsi"/>
          <w:sz w:val="24"/>
          <w:szCs w:val="24"/>
          <w:lang w:val="ru-RU"/>
        </w:rPr>
        <w:t>ении</w:t>
      </w:r>
      <w:r w:rsidR="00584FA0" w:rsidRPr="001E0AF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1E0AF7">
        <w:rPr>
          <w:rFonts w:asciiTheme="minorHAnsi" w:hAnsiTheme="minorHAnsi"/>
          <w:sz w:val="24"/>
          <w:szCs w:val="24"/>
          <w:lang w:val="ru-RU"/>
        </w:rPr>
        <w:t xml:space="preserve"> мелки</w:t>
      </w:r>
      <w:r w:rsidR="005E090E" w:rsidRPr="001E0AF7">
        <w:rPr>
          <w:rFonts w:asciiTheme="minorHAnsi" w:hAnsiTheme="minorHAnsi"/>
          <w:sz w:val="24"/>
          <w:szCs w:val="24"/>
          <w:lang w:val="ru-RU"/>
        </w:rPr>
        <w:t>х айыльных аймаков в</w:t>
      </w:r>
      <w:r w:rsidR="00584FA0" w:rsidRPr="001E0AF7">
        <w:rPr>
          <w:rFonts w:asciiTheme="minorHAnsi" w:hAnsiTheme="minorHAnsi"/>
          <w:sz w:val="24"/>
          <w:szCs w:val="24"/>
          <w:lang w:val="ru-RU"/>
        </w:rPr>
        <w:t xml:space="preserve"> более крупные,</w:t>
      </w:r>
      <w:r w:rsidR="005E090E" w:rsidRPr="001E0AF7">
        <w:rPr>
          <w:rFonts w:asciiTheme="minorHAnsi" w:hAnsiTheme="minorHAnsi"/>
          <w:sz w:val="24"/>
          <w:szCs w:val="24"/>
          <w:lang w:val="ru-RU"/>
        </w:rPr>
        <w:t xml:space="preserve"> административно-территориальные единицы</w:t>
      </w:r>
      <w:r w:rsidRPr="001E0AF7">
        <w:rPr>
          <w:rFonts w:asciiTheme="minorHAnsi" w:hAnsiTheme="minorHAnsi"/>
          <w:sz w:val="24"/>
          <w:szCs w:val="24"/>
          <w:lang w:val="ru-RU"/>
        </w:rPr>
        <w:t xml:space="preserve"> и </w:t>
      </w:r>
      <w:r w:rsidR="00015897" w:rsidRPr="001E0AF7">
        <w:rPr>
          <w:rFonts w:asciiTheme="minorHAnsi" w:hAnsiTheme="minorHAnsi"/>
          <w:sz w:val="24"/>
          <w:szCs w:val="24"/>
          <w:lang w:val="ru-RU"/>
        </w:rPr>
        <w:t xml:space="preserve">об </w:t>
      </w:r>
      <w:r w:rsidRPr="001E0AF7">
        <w:rPr>
          <w:rFonts w:asciiTheme="minorHAnsi" w:hAnsiTheme="minorHAnsi"/>
          <w:sz w:val="24"/>
          <w:szCs w:val="24"/>
          <w:lang w:val="ru-RU"/>
        </w:rPr>
        <w:t>объедин</w:t>
      </w:r>
      <w:r w:rsidR="00015897" w:rsidRPr="001E0AF7">
        <w:rPr>
          <w:rFonts w:asciiTheme="minorHAnsi" w:hAnsiTheme="minorHAnsi"/>
          <w:sz w:val="24"/>
          <w:szCs w:val="24"/>
          <w:lang w:val="ru-RU"/>
        </w:rPr>
        <w:t>ении</w:t>
      </w:r>
      <w:r w:rsidRPr="001E0AF7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584FA0" w:rsidRPr="001E0AF7">
        <w:rPr>
          <w:rFonts w:asciiTheme="minorHAnsi" w:hAnsiTheme="minorHAnsi"/>
          <w:sz w:val="24"/>
          <w:szCs w:val="24"/>
          <w:lang w:val="ru-RU"/>
        </w:rPr>
        <w:t>более мелки</w:t>
      </w:r>
      <w:r w:rsidR="000028D0">
        <w:rPr>
          <w:rFonts w:asciiTheme="minorHAnsi" w:hAnsiTheme="minorHAnsi"/>
          <w:sz w:val="24"/>
          <w:szCs w:val="24"/>
          <w:lang w:val="ru-RU"/>
        </w:rPr>
        <w:t>х</w:t>
      </w:r>
      <w:r w:rsidR="00584FA0" w:rsidRPr="001E0AF7">
        <w:rPr>
          <w:rFonts w:asciiTheme="minorHAnsi" w:hAnsiTheme="minorHAnsi"/>
          <w:sz w:val="24"/>
          <w:szCs w:val="24"/>
          <w:lang w:val="ru-RU"/>
        </w:rPr>
        <w:t xml:space="preserve"> район</w:t>
      </w:r>
      <w:r w:rsidR="00015897" w:rsidRPr="001E0AF7">
        <w:rPr>
          <w:rFonts w:asciiTheme="minorHAnsi" w:hAnsiTheme="minorHAnsi"/>
          <w:sz w:val="24"/>
          <w:szCs w:val="24"/>
          <w:lang w:val="ru-RU"/>
        </w:rPr>
        <w:t xml:space="preserve">ов </w:t>
      </w:r>
      <w:r w:rsidR="00584FA0" w:rsidRPr="001E0AF7">
        <w:rPr>
          <w:rFonts w:asciiTheme="minorHAnsi" w:hAnsiTheme="minorHAnsi"/>
          <w:sz w:val="24"/>
          <w:szCs w:val="24"/>
          <w:lang w:val="ru-RU"/>
        </w:rPr>
        <w:t xml:space="preserve"> в </w:t>
      </w:r>
      <w:r w:rsidRPr="001E0AF7">
        <w:rPr>
          <w:rFonts w:asciiTheme="minorHAnsi" w:hAnsiTheme="minorHAnsi"/>
          <w:sz w:val="24"/>
          <w:szCs w:val="24"/>
          <w:lang w:val="ru-RU"/>
        </w:rPr>
        <w:t xml:space="preserve"> так называемые мега-</w:t>
      </w:r>
      <w:r w:rsidR="00584FA0" w:rsidRPr="001E0AF7">
        <w:rPr>
          <w:rFonts w:asciiTheme="minorHAnsi" w:hAnsiTheme="minorHAnsi"/>
          <w:sz w:val="24"/>
          <w:szCs w:val="24"/>
          <w:lang w:val="ru-RU"/>
        </w:rPr>
        <w:t>районы</w:t>
      </w:r>
      <w:r w:rsidRPr="001E0AF7">
        <w:rPr>
          <w:rFonts w:asciiTheme="minorHAnsi" w:hAnsiTheme="minorHAnsi"/>
          <w:sz w:val="24"/>
          <w:szCs w:val="24"/>
          <w:lang w:val="ru-RU"/>
        </w:rPr>
        <w:t>.</w:t>
      </w:r>
    </w:p>
    <w:p w:rsidR="004944BC" w:rsidRPr="001E0AF7" w:rsidRDefault="004944BC" w:rsidP="001E0AF7">
      <w:pPr>
        <w:jc w:val="both"/>
        <w:rPr>
          <w:sz w:val="24"/>
          <w:szCs w:val="24"/>
          <w:lang w:val="ru-RU"/>
        </w:rPr>
      </w:pPr>
    </w:p>
    <w:p w:rsidR="00584FA0" w:rsidRPr="001E0AF7" w:rsidRDefault="00584FA0" w:rsidP="001E0AF7">
      <w:pPr>
        <w:pStyle w:val="af0"/>
        <w:jc w:val="both"/>
        <w:rPr>
          <w:rFonts w:ascii="Arial" w:hAnsi="Arial" w:cs="Arial"/>
          <w:b/>
          <w:color w:val="000000"/>
        </w:rPr>
      </w:pPr>
    </w:p>
    <w:p w:rsidR="00307109" w:rsidRPr="001E0AF7" w:rsidRDefault="00307109" w:rsidP="001E0AF7">
      <w:pPr>
        <w:pStyle w:val="af0"/>
        <w:jc w:val="both"/>
        <w:rPr>
          <w:rFonts w:asciiTheme="minorHAnsi" w:hAnsiTheme="minorHAnsi" w:cs="Arial"/>
          <w:b/>
          <w:color w:val="000000"/>
        </w:rPr>
      </w:pPr>
      <w:r w:rsidRPr="001E0AF7">
        <w:rPr>
          <w:rFonts w:asciiTheme="minorHAnsi" w:hAnsiTheme="minorHAnsi" w:cs="Arial"/>
          <w:b/>
          <w:color w:val="000000"/>
        </w:rPr>
        <w:t>Д-р Макс Георг Майер</w:t>
      </w:r>
    </w:p>
    <w:p w:rsidR="00307109" w:rsidRPr="001E0AF7" w:rsidRDefault="00307109" w:rsidP="001E0AF7">
      <w:pPr>
        <w:pStyle w:val="af0"/>
        <w:jc w:val="both"/>
        <w:rPr>
          <w:rFonts w:asciiTheme="minorHAnsi" w:hAnsiTheme="minorHAnsi" w:cs="Arial"/>
          <w:color w:val="000000"/>
        </w:rPr>
      </w:pPr>
      <w:r w:rsidRPr="001E0AF7">
        <w:rPr>
          <w:rFonts w:asciiTheme="minorHAnsi" w:hAnsiTheme="minorHAnsi" w:cs="Arial"/>
          <w:color w:val="000000"/>
        </w:rPr>
        <w:t xml:space="preserve">Автор является </w:t>
      </w:r>
      <w:r w:rsidR="00015897" w:rsidRPr="001E0AF7">
        <w:rPr>
          <w:rFonts w:asciiTheme="minorHAnsi" w:hAnsiTheme="minorHAnsi" w:cs="Arial"/>
          <w:color w:val="000000"/>
        </w:rPr>
        <w:t xml:space="preserve">зарубежным </w:t>
      </w:r>
      <w:r w:rsidRPr="001E0AF7">
        <w:rPr>
          <w:rFonts w:asciiTheme="minorHAnsi" w:hAnsiTheme="minorHAnsi" w:cs="Arial"/>
          <w:color w:val="000000"/>
        </w:rPr>
        <w:t>сотрудником Фонда Ханнса Зайделя в Бишкеке, Кыргызстан</w:t>
      </w:r>
    </w:p>
    <w:p w:rsidR="00307109" w:rsidRPr="001E0AF7" w:rsidRDefault="00307109" w:rsidP="001E0AF7">
      <w:pPr>
        <w:pStyle w:val="af0"/>
        <w:spacing w:before="12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1E0AF7">
        <w:rPr>
          <w:rFonts w:asciiTheme="minorHAnsi" w:hAnsiTheme="minorHAnsi" w:cs="Arial"/>
          <w:color w:val="000000"/>
          <w:sz w:val="18"/>
          <w:szCs w:val="18"/>
        </w:rPr>
        <w:t>Выходные данные:</w:t>
      </w:r>
    </w:p>
    <w:p w:rsidR="00307109" w:rsidRPr="001E0AF7" w:rsidRDefault="00307109" w:rsidP="001E0AF7">
      <w:pPr>
        <w:pStyle w:val="af0"/>
        <w:spacing w:before="12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1E0AF7">
        <w:rPr>
          <w:rFonts w:asciiTheme="minorHAnsi" w:hAnsiTheme="minorHAnsi" w:cs="Arial"/>
          <w:color w:val="000000"/>
          <w:sz w:val="18"/>
          <w:szCs w:val="18"/>
        </w:rPr>
        <w:t>Составлено: 22 декабря 2016 года</w:t>
      </w:r>
    </w:p>
    <w:p w:rsidR="00307109" w:rsidRPr="001E0AF7" w:rsidRDefault="00307109" w:rsidP="001E0AF7">
      <w:pPr>
        <w:pStyle w:val="af0"/>
        <w:spacing w:before="12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1E0AF7">
        <w:rPr>
          <w:rFonts w:asciiTheme="minorHAnsi" w:hAnsiTheme="minorHAnsi" w:cs="Arial"/>
          <w:color w:val="000000"/>
          <w:sz w:val="18"/>
          <w:szCs w:val="18"/>
        </w:rPr>
        <w:t>Издатель: Фонд Ханнса Зайделя, зарегистрированное общество, авторское право 2016</w:t>
      </w:r>
    </w:p>
    <w:p w:rsidR="00307109" w:rsidRPr="001E0AF7" w:rsidRDefault="00307109" w:rsidP="001E0AF7">
      <w:pPr>
        <w:pStyle w:val="af0"/>
        <w:spacing w:before="12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1E0AF7">
        <w:rPr>
          <w:rFonts w:asciiTheme="minorHAnsi" w:hAnsiTheme="minorHAnsi" w:cs="Arial"/>
          <w:color w:val="000000"/>
          <w:sz w:val="18"/>
          <w:szCs w:val="18"/>
        </w:rPr>
        <w:t>80636 Мюнхен, ул. Лацареттштрассе 33</w:t>
      </w:r>
    </w:p>
    <w:p w:rsidR="00307109" w:rsidRPr="001E0AF7" w:rsidRDefault="00307109" w:rsidP="001E0AF7">
      <w:pPr>
        <w:pStyle w:val="af0"/>
        <w:spacing w:before="12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1E0AF7">
        <w:rPr>
          <w:rFonts w:asciiTheme="minorHAnsi" w:hAnsiTheme="minorHAnsi" w:cs="Arial"/>
          <w:color w:val="000000"/>
          <w:sz w:val="18"/>
          <w:szCs w:val="18"/>
        </w:rPr>
        <w:t>Председатель: проф. Урсула Мэннле, бывший Федеральный министр</w:t>
      </w:r>
    </w:p>
    <w:p w:rsidR="00307109" w:rsidRPr="001E0AF7" w:rsidRDefault="00307109" w:rsidP="001E0AF7">
      <w:pPr>
        <w:pStyle w:val="af0"/>
        <w:spacing w:before="12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1E0AF7">
        <w:rPr>
          <w:rFonts w:asciiTheme="minorHAnsi" w:hAnsiTheme="minorHAnsi" w:cs="Arial"/>
          <w:color w:val="000000"/>
          <w:sz w:val="18"/>
          <w:szCs w:val="18"/>
        </w:rPr>
        <w:t>Начальник секретариата: д-р Петер Виттерауф</w:t>
      </w:r>
    </w:p>
    <w:p w:rsidR="00307109" w:rsidRPr="001E0AF7" w:rsidRDefault="00307109" w:rsidP="001E0AF7">
      <w:pPr>
        <w:pStyle w:val="af0"/>
        <w:spacing w:before="12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1E0AF7">
        <w:rPr>
          <w:rFonts w:asciiTheme="minorHAnsi" w:hAnsiTheme="minorHAnsi" w:cs="Arial"/>
          <w:color w:val="000000"/>
          <w:sz w:val="18"/>
          <w:szCs w:val="18"/>
        </w:rPr>
        <w:t>Ответственный: д-р Сюзанне Лютер,</w:t>
      </w:r>
    </w:p>
    <w:p w:rsidR="00307109" w:rsidRPr="001E0AF7" w:rsidRDefault="00307109" w:rsidP="001E0AF7">
      <w:pPr>
        <w:pStyle w:val="af0"/>
        <w:spacing w:before="12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1E0AF7">
        <w:rPr>
          <w:rFonts w:asciiTheme="minorHAnsi" w:hAnsiTheme="minorHAnsi" w:cs="Arial"/>
          <w:color w:val="000000"/>
          <w:sz w:val="18"/>
          <w:szCs w:val="18"/>
        </w:rPr>
        <w:t>директор Института международного сотрудничества</w:t>
      </w:r>
    </w:p>
    <w:p w:rsidR="00307109" w:rsidRPr="001E0AF7" w:rsidRDefault="00307109" w:rsidP="001E0AF7">
      <w:pPr>
        <w:pStyle w:val="af0"/>
        <w:pBdr>
          <w:bottom w:val="single" w:sz="12" w:space="1" w:color="auto"/>
        </w:pBdr>
        <w:spacing w:before="12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1E0AF7">
        <w:rPr>
          <w:rFonts w:asciiTheme="minorHAnsi" w:hAnsiTheme="minorHAnsi" w:cs="Arial"/>
          <w:color w:val="000000"/>
          <w:sz w:val="18"/>
          <w:szCs w:val="18"/>
        </w:rPr>
        <w:t>Телефон: +49 (0) 89 1258-0 \ Факс -359</w:t>
      </w:r>
    </w:p>
    <w:p w:rsidR="00307109" w:rsidRPr="001E0AF7" w:rsidRDefault="00307109" w:rsidP="001E0AF7">
      <w:pPr>
        <w:pStyle w:val="af0"/>
        <w:pBdr>
          <w:bottom w:val="single" w:sz="12" w:space="1" w:color="auto"/>
        </w:pBdr>
        <w:spacing w:before="12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1E0AF7">
        <w:rPr>
          <w:rFonts w:asciiTheme="minorHAnsi" w:hAnsiTheme="minorHAnsi" w:cs="Arial"/>
          <w:color w:val="000000"/>
          <w:sz w:val="18"/>
          <w:szCs w:val="18"/>
        </w:rPr>
        <w:t>Адрес электронной почты: iiz@hss.de , www.hss.de</w:t>
      </w:r>
    </w:p>
    <w:p w:rsidR="0089739C" w:rsidRPr="00307109" w:rsidRDefault="0089739C" w:rsidP="001E0AF7">
      <w:pPr>
        <w:jc w:val="both"/>
        <w:rPr>
          <w:sz w:val="24"/>
          <w:szCs w:val="24"/>
          <w:lang w:val="ru-RU"/>
        </w:rPr>
      </w:pPr>
    </w:p>
    <w:p w:rsidR="009C166B" w:rsidRPr="00307109" w:rsidRDefault="009C166B" w:rsidP="001E0AF7">
      <w:pPr>
        <w:jc w:val="both"/>
        <w:rPr>
          <w:sz w:val="24"/>
          <w:szCs w:val="24"/>
          <w:lang w:val="ru-RU"/>
        </w:rPr>
      </w:pPr>
    </w:p>
    <w:p w:rsidR="001C4069" w:rsidRPr="00307109" w:rsidRDefault="001C4069" w:rsidP="001E0AF7">
      <w:pPr>
        <w:jc w:val="both"/>
        <w:rPr>
          <w:sz w:val="24"/>
          <w:szCs w:val="24"/>
          <w:lang w:val="ru-RU"/>
        </w:rPr>
      </w:pPr>
    </w:p>
    <w:p w:rsidR="001C4069" w:rsidRPr="00307109" w:rsidRDefault="001C4069" w:rsidP="001E0AF7">
      <w:pPr>
        <w:jc w:val="both"/>
        <w:rPr>
          <w:sz w:val="24"/>
          <w:szCs w:val="24"/>
          <w:lang w:val="ru-RU"/>
        </w:rPr>
      </w:pPr>
    </w:p>
    <w:p w:rsidR="009C166B" w:rsidRPr="00307109" w:rsidRDefault="009C166B" w:rsidP="001E0AF7">
      <w:pPr>
        <w:jc w:val="both"/>
        <w:rPr>
          <w:sz w:val="24"/>
          <w:szCs w:val="24"/>
          <w:lang w:val="ru-RU"/>
        </w:rPr>
      </w:pPr>
    </w:p>
    <w:p w:rsidR="001C4069" w:rsidRPr="00307109" w:rsidRDefault="001C4069" w:rsidP="001E0AF7">
      <w:pPr>
        <w:jc w:val="both"/>
        <w:rPr>
          <w:b/>
          <w:sz w:val="24"/>
          <w:szCs w:val="24"/>
          <w:lang w:val="ru-RU"/>
        </w:rPr>
      </w:pPr>
    </w:p>
    <w:p w:rsidR="007A571E" w:rsidRPr="00307109" w:rsidRDefault="007A571E" w:rsidP="001E0AF7">
      <w:pPr>
        <w:jc w:val="both"/>
        <w:rPr>
          <w:sz w:val="24"/>
          <w:szCs w:val="24"/>
          <w:lang w:val="ru-RU"/>
        </w:rPr>
      </w:pPr>
    </w:p>
    <w:p w:rsidR="00852CB6" w:rsidRPr="00307109" w:rsidRDefault="00852CB6" w:rsidP="001E0AF7">
      <w:pPr>
        <w:jc w:val="both"/>
        <w:rPr>
          <w:sz w:val="24"/>
          <w:szCs w:val="24"/>
          <w:lang w:val="ru-RU"/>
        </w:rPr>
      </w:pPr>
    </w:p>
    <w:p w:rsidR="00962444" w:rsidRPr="00307109" w:rsidRDefault="0096244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350A24" w:rsidRPr="00307109" w:rsidRDefault="00350A24" w:rsidP="001E0AF7">
      <w:pPr>
        <w:jc w:val="both"/>
        <w:rPr>
          <w:sz w:val="24"/>
          <w:szCs w:val="24"/>
          <w:lang w:val="ru-RU"/>
        </w:rPr>
      </w:pPr>
    </w:p>
    <w:p w:rsidR="00962444" w:rsidRPr="00307109" w:rsidRDefault="00962444" w:rsidP="001E0AF7">
      <w:pPr>
        <w:jc w:val="both"/>
        <w:rPr>
          <w:sz w:val="24"/>
          <w:szCs w:val="24"/>
          <w:lang w:val="ru-RU"/>
        </w:rPr>
      </w:pPr>
    </w:p>
    <w:sectPr w:rsidR="00962444" w:rsidRPr="00307109" w:rsidSect="00E036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74" w:right="567" w:bottom="641" w:left="300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C6F" w:rsidRDefault="00AF4C6F" w:rsidP="00A747F2">
      <w:r>
        <w:separator/>
      </w:r>
    </w:p>
  </w:endnote>
  <w:endnote w:type="continuationSeparator" w:id="1">
    <w:p w:rsidR="00AF4C6F" w:rsidRDefault="00AF4C6F" w:rsidP="00A74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t Rounded Offc">
    <w:altName w:val="Arial"/>
    <w:charset w:val="00"/>
    <w:family w:val="swiss"/>
    <w:pitch w:val="variable"/>
    <w:sig w:usb0="00000003" w:usb1="4000207B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B55" w:rsidRDefault="00A41B5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04" w:rsidRPr="00DA5A51" w:rsidRDefault="00DA5A51" w:rsidP="00E0360D">
    <w:pPr>
      <w:pStyle w:val="a5"/>
      <w:tabs>
        <w:tab w:val="clear" w:pos="4536"/>
        <w:tab w:val="clear" w:pos="9072"/>
        <w:tab w:val="center" w:pos="8364"/>
        <w:tab w:val="right" w:pos="10206"/>
      </w:tabs>
      <w:rPr>
        <w:rFonts w:ascii="Unit Rounded Offc" w:hAnsi="Unit Rounded Offc"/>
        <w:sz w:val="16"/>
        <w:szCs w:val="16"/>
        <w:lang w:val="ru-RU"/>
      </w:rPr>
    </w:pPr>
    <w:r>
      <w:rPr>
        <w:rFonts w:asciiTheme="minorHAnsi" w:hAnsiTheme="minorHAnsi"/>
        <w:sz w:val="16"/>
        <w:szCs w:val="16"/>
        <w:lang w:val="ru-RU"/>
      </w:rPr>
      <w:t>Фонд Ханнса Зайделя</w:t>
    </w:r>
    <w:r w:rsidR="00E91D04" w:rsidRPr="00DA5A51">
      <w:rPr>
        <w:rFonts w:ascii="Unit Rounded Offc" w:hAnsi="Unit Rounded Offc"/>
        <w:sz w:val="16"/>
        <w:szCs w:val="16"/>
        <w:lang w:val="ru-RU"/>
      </w:rPr>
      <w:t>_</w:t>
    </w:r>
    <w:r w:rsidR="008266EA">
      <w:rPr>
        <w:rFonts w:asciiTheme="minorHAnsi" w:hAnsiTheme="minorHAnsi"/>
        <w:sz w:val="16"/>
        <w:szCs w:val="16"/>
        <w:lang w:val="ru-RU"/>
      </w:rPr>
      <w:t>П</w:t>
    </w:r>
    <w:r>
      <w:rPr>
        <w:rFonts w:asciiTheme="minorHAnsi" w:hAnsiTheme="minorHAnsi"/>
        <w:sz w:val="16"/>
        <w:szCs w:val="16"/>
        <w:lang w:val="ru-RU"/>
      </w:rPr>
      <w:t>олитический отчёт_Кыргызстан</w:t>
    </w:r>
    <w:r w:rsidR="00E91D04" w:rsidRPr="00DA5A51">
      <w:rPr>
        <w:rFonts w:ascii="Unit Rounded Offc" w:hAnsi="Unit Rounded Offc"/>
        <w:sz w:val="16"/>
        <w:szCs w:val="16"/>
        <w:lang w:val="ru-RU"/>
      </w:rPr>
      <w:t xml:space="preserve"> _</w:t>
    </w:r>
    <w:r>
      <w:rPr>
        <w:rFonts w:asciiTheme="minorHAnsi" w:hAnsiTheme="minorHAnsi"/>
        <w:sz w:val="16"/>
        <w:szCs w:val="16"/>
        <w:lang w:val="ru-RU"/>
      </w:rPr>
      <w:t>Декабрь</w:t>
    </w:r>
    <w:r w:rsidR="00E91D04" w:rsidRPr="00DA5A51">
      <w:rPr>
        <w:rFonts w:ascii="Unit Rounded Offc" w:hAnsi="Unit Rounded Offc"/>
        <w:sz w:val="16"/>
        <w:szCs w:val="16"/>
        <w:lang w:val="ru-RU"/>
      </w:rPr>
      <w:t xml:space="preserve"> 2016</w:t>
    </w:r>
    <w:r w:rsidR="00E91D04" w:rsidRPr="00DA5A51">
      <w:rPr>
        <w:rFonts w:ascii="Unit Rounded Offc" w:hAnsi="Unit Rounded Offc"/>
        <w:sz w:val="16"/>
        <w:szCs w:val="16"/>
        <w:lang w:val="ru-RU"/>
      </w:rPr>
      <w:tab/>
    </w:r>
    <w:sdt>
      <w:sdtPr>
        <w:rPr>
          <w:rFonts w:ascii="Unit Rounded Offc" w:hAnsi="Unit Rounded Offc"/>
          <w:sz w:val="16"/>
          <w:szCs w:val="16"/>
        </w:rPr>
        <w:id w:val="20129533"/>
        <w:docPartObj>
          <w:docPartGallery w:val="Page Numbers (Bottom of Page)"/>
          <w:docPartUnique/>
        </w:docPartObj>
      </w:sdtPr>
      <w:sdtContent>
        <w:r w:rsidR="00D11144" w:rsidRPr="006F3F6D">
          <w:rPr>
            <w:rFonts w:ascii="Unit Rounded Offc" w:hAnsi="Unit Rounded Offc"/>
            <w:sz w:val="16"/>
            <w:szCs w:val="16"/>
          </w:rPr>
          <w:fldChar w:fldCharType="begin"/>
        </w:r>
        <w:r w:rsidR="00E91D04" w:rsidRPr="00DA5A51">
          <w:rPr>
            <w:rFonts w:ascii="Unit Rounded Offc" w:hAnsi="Unit Rounded Offc"/>
            <w:sz w:val="16"/>
            <w:szCs w:val="16"/>
            <w:lang w:val="ru-RU"/>
          </w:rPr>
          <w:instrText xml:space="preserve"> </w:instrText>
        </w:r>
        <w:r w:rsidR="00E91D04" w:rsidRPr="006F3F6D">
          <w:rPr>
            <w:rFonts w:ascii="Unit Rounded Offc" w:hAnsi="Unit Rounded Offc"/>
            <w:sz w:val="16"/>
            <w:szCs w:val="16"/>
          </w:rPr>
          <w:instrText>PAGE</w:instrText>
        </w:r>
        <w:r w:rsidR="00E91D04" w:rsidRPr="00DA5A51">
          <w:rPr>
            <w:rFonts w:ascii="Unit Rounded Offc" w:hAnsi="Unit Rounded Offc"/>
            <w:sz w:val="16"/>
            <w:szCs w:val="16"/>
            <w:lang w:val="ru-RU"/>
          </w:rPr>
          <w:instrText xml:space="preserve">   \* </w:instrText>
        </w:r>
        <w:r w:rsidR="00E91D04" w:rsidRPr="006F3F6D">
          <w:rPr>
            <w:rFonts w:ascii="Unit Rounded Offc" w:hAnsi="Unit Rounded Offc"/>
            <w:sz w:val="16"/>
            <w:szCs w:val="16"/>
          </w:rPr>
          <w:instrText>MERGEFORMAT</w:instrText>
        </w:r>
        <w:r w:rsidR="00E91D04" w:rsidRPr="00DA5A51">
          <w:rPr>
            <w:rFonts w:ascii="Unit Rounded Offc" w:hAnsi="Unit Rounded Offc"/>
            <w:sz w:val="16"/>
            <w:szCs w:val="16"/>
            <w:lang w:val="ru-RU"/>
          </w:rPr>
          <w:instrText xml:space="preserve"> </w:instrText>
        </w:r>
        <w:r w:rsidR="00D11144" w:rsidRPr="006F3F6D">
          <w:rPr>
            <w:rFonts w:ascii="Unit Rounded Offc" w:hAnsi="Unit Rounded Offc"/>
            <w:sz w:val="16"/>
            <w:szCs w:val="16"/>
          </w:rPr>
          <w:fldChar w:fldCharType="separate"/>
        </w:r>
        <w:r w:rsidR="005F6736" w:rsidRPr="005F6736">
          <w:rPr>
            <w:rFonts w:ascii="Unit Rounded Offc" w:hAnsi="Unit Rounded Offc"/>
            <w:noProof/>
            <w:sz w:val="16"/>
            <w:szCs w:val="16"/>
            <w:lang w:val="ru-RU"/>
          </w:rPr>
          <w:t>1</w:t>
        </w:r>
        <w:r w:rsidR="00D11144" w:rsidRPr="006F3F6D">
          <w:rPr>
            <w:rFonts w:ascii="Unit Rounded Offc" w:hAnsi="Unit Rounded Offc"/>
            <w:sz w:val="16"/>
            <w:szCs w:val="16"/>
          </w:rPr>
          <w:fldChar w:fldCharType="end"/>
        </w:r>
      </w:sdtContent>
    </w:sdt>
  </w:p>
  <w:p w:rsidR="00E91D04" w:rsidRPr="00DA5A51" w:rsidRDefault="00E91D04" w:rsidP="006F3F6D">
    <w:pPr>
      <w:pStyle w:val="a5"/>
      <w:tabs>
        <w:tab w:val="clear" w:pos="4536"/>
        <w:tab w:val="clear" w:pos="9072"/>
        <w:tab w:val="left" w:pos="2552"/>
        <w:tab w:val="left" w:pos="9923"/>
      </w:tabs>
      <w:rPr>
        <w:rFonts w:ascii="Unit Rounded Offc" w:hAnsi="Unit Rounded Offc"/>
        <w:sz w:val="16"/>
        <w:szCs w:val="16"/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B55" w:rsidRDefault="00A41B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C6F" w:rsidRDefault="00AF4C6F" w:rsidP="00A747F2">
      <w:r>
        <w:separator/>
      </w:r>
    </w:p>
  </w:footnote>
  <w:footnote w:type="continuationSeparator" w:id="1">
    <w:p w:rsidR="00AF4C6F" w:rsidRDefault="00AF4C6F" w:rsidP="00A747F2">
      <w:r>
        <w:continuationSeparator/>
      </w:r>
    </w:p>
  </w:footnote>
  <w:footnote w:id="2">
    <w:p w:rsidR="00DB746D" w:rsidRPr="00EE7677" w:rsidRDefault="00DB746D" w:rsidP="004556C5">
      <w:pPr>
        <w:pStyle w:val="ab"/>
        <w:rPr>
          <w:lang w:val="ru-RU"/>
        </w:rPr>
      </w:pPr>
      <w:r>
        <w:rPr>
          <w:rStyle w:val="ad"/>
        </w:rPr>
        <w:footnoteRef/>
      </w:r>
      <w:r w:rsidRPr="004A445D">
        <w:rPr>
          <w:lang w:val="ru-RU"/>
        </w:rPr>
        <w:t xml:space="preserve"> </w:t>
      </w:r>
      <w:r>
        <w:rPr>
          <w:lang w:val="ru-RU"/>
        </w:rPr>
        <w:t>Модель местного самоуправления в Баварии</w:t>
      </w:r>
      <w:r w:rsidRPr="00EE7677">
        <w:rPr>
          <w:lang w:val="ru-RU"/>
        </w:rPr>
        <w:t xml:space="preserve">  извест</w:t>
      </w:r>
      <w:r>
        <w:rPr>
          <w:lang w:val="ru-RU"/>
        </w:rPr>
        <w:t>на</w:t>
      </w:r>
      <w:r w:rsidRPr="00EE7677">
        <w:rPr>
          <w:lang w:val="ru-RU"/>
        </w:rPr>
        <w:t xml:space="preserve"> во всем мире как успешная модель и</w:t>
      </w:r>
      <w:r>
        <w:rPr>
          <w:lang w:val="ru-RU"/>
        </w:rPr>
        <w:t>,</w:t>
      </w:r>
      <w:r w:rsidRPr="00EE7677">
        <w:rPr>
          <w:lang w:val="ru-RU"/>
        </w:rPr>
        <w:t xml:space="preserve"> не в последнюю очередь</w:t>
      </w:r>
      <w:r>
        <w:rPr>
          <w:lang w:val="ru-RU"/>
        </w:rPr>
        <w:t xml:space="preserve">, </w:t>
      </w:r>
      <w:r w:rsidRPr="00EE7677">
        <w:rPr>
          <w:lang w:val="ru-RU"/>
        </w:rPr>
        <w:t xml:space="preserve"> рассматривается </w:t>
      </w:r>
      <w:r>
        <w:rPr>
          <w:lang w:val="ru-RU"/>
        </w:rPr>
        <w:t xml:space="preserve">также </w:t>
      </w:r>
      <w:r w:rsidRPr="00EE7677">
        <w:rPr>
          <w:lang w:val="ru-RU"/>
        </w:rPr>
        <w:t xml:space="preserve">в Кыргызстане в рамках усилий по децентрализации в качестве </w:t>
      </w:r>
      <w:r>
        <w:rPr>
          <w:lang w:val="ru-RU"/>
        </w:rPr>
        <w:t>образца (местное</w:t>
      </w:r>
      <w:r w:rsidRPr="00EE7677">
        <w:rPr>
          <w:lang w:val="ru-RU"/>
        </w:rPr>
        <w:t xml:space="preserve"> самоуправлени</w:t>
      </w:r>
      <w:r>
        <w:rPr>
          <w:lang w:val="ru-RU"/>
        </w:rPr>
        <w:t>е</w:t>
      </w:r>
      <w:r w:rsidRPr="00EE7677">
        <w:rPr>
          <w:lang w:val="ru-RU"/>
        </w:rPr>
        <w:t xml:space="preserve"> как "бренд" для Баварии). Начиная с 2002 года, </w:t>
      </w:r>
      <w:r>
        <w:rPr>
          <w:lang w:val="ru-RU"/>
        </w:rPr>
        <w:t xml:space="preserve">также </w:t>
      </w:r>
      <w:r w:rsidRPr="00EE7677">
        <w:rPr>
          <w:lang w:val="ru-RU"/>
        </w:rPr>
        <w:t>немецкие краткосрочные эксперты</w:t>
      </w:r>
      <w:r>
        <w:rPr>
          <w:lang w:val="ru-RU"/>
        </w:rPr>
        <w:t>,</w:t>
      </w:r>
      <w:r w:rsidRPr="00EE7677">
        <w:rPr>
          <w:lang w:val="ru-RU"/>
        </w:rPr>
        <w:t xml:space="preserve"> </w:t>
      </w:r>
      <w:r w:rsidR="00F37054">
        <w:rPr>
          <w:lang w:val="ky-KG"/>
        </w:rPr>
        <w:t xml:space="preserve">периодически </w:t>
      </w:r>
      <w:r>
        <w:rPr>
          <w:lang w:val="ru-RU"/>
        </w:rPr>
        <w:t xml:space="preserve">направленные Фондом Ханнса Зайделя,  знакомили </w:t>
      </w:r>
      <w:r w:rsidRPr="00EE7677">
        <w:rPr>
          <w:lang w:val="ru-RU"/>
        </w:rPr>
        <w:t xml:space="preserve">представителей из политики и управления в Кыргызстане </w:t>
      </w:r>
      <w:r>
        <w:rPr>
          <w:lang w:val="ru-RU"/>
        </w:rPr>
        <w:t xml:space="preserve">с баварской моделью управления. </w:t>
      </w:r>
      <w:r w:rsidRPr="00EE7677">
        <w:rPr>
          <w:lang w:val="ru-RU"/>
        </w:rPr>
        <w:t xml:space="preserve"> </w:t>
      </w:r>
      <w:r>
        <w:rPr>
          <w:lang w:val="ru-RU"/>
        </w:rPr>
        <w:t xml:space="preserve">В настоящее время  в качестве </w:t>
      </w:r>
      <w:r w:rsidR="00F37054">
        <w:rPr>
          <w:lang w:val="ru-RU"/>
        </w:rPr>
        <w:t xml:space="preserve">примера </w:t>
      </w:r>
      <w:r>
        <w:rPr>
          <w:lang w:val="ru-RU"/>
        </w:rPr>
        <w:t>немецких</w:t>
      </w:r>
      <w:r w:rsidRPr="00EE7677">
        <w:rPr>
          <w:lang w:val="ru-RU"/>
        </w:rPr>
        <w:t xml:space="preserve"> элемент</w:t>
      </w:r>
      <w:r>
        <w:rPr>
          <w:lang w:val="ru-RU"/>
        </w:rPr>
        <w:t>ов в к</w:t>
      </w:r>
      <w:r w:rsidRPr="00EE7677">
        <w:rPr>
          <w:lang w:val="ru-RU"/>
        </w:rPr>
        <w:t>ыргызско</w:t>
      </w:r>
      <w:r>
        <w:rPr>
          <w:lang w:val="ru-RU"/>
        </w:rPr>
        <w:t>м</w:t>
      </w:r>
      <w:r w:rsidRPr="00EE7677">
        <w:rPr>
          <w:lang w:val="ru-RU"/>
        </w:rPr>
        <w:t xml:space="preserve"> местно</w:t>
      </w:r>
      <w:r>
        <w:rPr>
          <w:lang w:val="ru-RU"/>
        </w:rPr>
        <w:t xml:space="preserve">м </w:t>
      </w:r>
      <w:r w:rsidRPr="00EE7677">
        <w:rPr>
          <w:lang w:val="ru-RU"/>
        </w:rPr>
        <w:t>самоуправлени</w:t>
      </w:r>
      <w:r>
        <w:rPr>
          <w:lang w:val="ru-RU"/>
        </w:rPr>
        <w:t xml:space="preserve">и </w:t>
      </w:r>
      <w:r w:rsidRPr="00EE7677">
        <w:rPr>
          <w:lang w:val="ru-RU"/>
        </w:rPr>
        <w:t xml:space="preserve"> мож</w:t>
      </w:r>
      <w:r>
        <w:rPr>
          <w:lang w:val="ru-RU"/>
        </w:rPr>
        <w:t xml:space="preserve">но привести </w:t>
      </w:r>
      <w:r w:rsidRPr="00EE7677">
        <w:rPr>
          <w:lang w:val="ru-RU"/>
        </w:rPr>
        <w:t xml:space="preserve"> право на свой собственный бюджет и </w:t>
      </w:r>
      <w:r>
        <w:rPr>
          <w:lang w:val="ru-RU"/>
        </w:rPr>
        <w:t xml:space="preserve">самостоятельный </w:t>
      </w:r>
      <w:r w:rsidRPr="00EE7677">
        <w:rPr>
          <w:lang w:val="ru-RU"/>
        </w:rPr>
        <w:t xml:space="preserve"> набор персонала, а также работу независимого</w:t>
      </w:r>
      <w:r w:rsidRPr="00BD6876">
        <w:rPr>
          <w:lang w:val="ru-RU"/>
        </w:rPr>
        <w:t xml:space="preserve">, </w:t>
      </w:r>
      <w:r>
        <w:rPr>
          <w:lang w:val="ru-RU"/>
        </w:rPr>
        <w:t>наделённого</w:t>
      </w:r>
      <w:r w:rsidRPr="00EE7677">
        <w:rPr>
          <w:lang w:val="ru-RU"/>
        </w:rPr>
        <w:t xml:space="preserve"> широкими правами</w:t>
      </w:r>
      <w:r w:rsidRPr="00BD6876">
        <w:rPr>
          <w:lang w:val="ru-RU"/>
        </w:rPr>
        <w:t xml:space="preserve"> </w:t>
      </w:r>
      <w:r w:rsidR="00F37054">
        <w:rPr>
          <w:lang w:val="ru-RU"/>
        </w:rPr>
        <w:t xml:space="preserve">местного </w:t>
      </w:r>
      <w:r w:rsidR="00725D94">
        <w:rPr>
          <w:lang w:val="ru-RU"/>
        </w:rPr>
        <w:t>кенеша</w:t>
      </w:r>
      <w:bookmarkStart w:id="0" w:name="_GoBack"/>
      <w:bookmarkEnd w:id="0"/>
      <w:r w:rsidRPr="00EE7677">
        <w:rPr>
          <w:lang w:val="ru-RU"/>
        </w:rPr>
        <w:t>.</w:t>
      </w:r>
    </w:p>
    <w:p w:rsidR="00DB746D" w:rsidRPr="004A445D" w:rsidRDefault="00DB746D" w:rsidP="00DB746D">
      <w:pPr>
        <w:pStyle w:val="ab"/>
        <w:rPr>
          <w:lang w:val="ru-RU"/>
        </w:rPr>
      </w:pPr>
    </w:p>
  </w:footnote>
  <w:footnote w:id="3">
    <w:p w:rsidR="00DB746D" w:rsidRPr="00BD6876" w:rsidRDefault="00DB746D" w:rsidP="00DB746D">
      <w:pPr>
        <w:pStyle w:val="ab"/>
        <w:rPr>
          <w:lang w:val="ru-RU"/>
        </w:rPr>
      </w:pPr>
      <w:r>
        <w:rPr>
          <w:rStyle w:val="ad"/>
        </w:rPr>
        <w:footnoteRef/>
      </w:r>
      <w:r w:rsidRPr="00EE7677">
        <w:rPr>
          <w:lang w:val="ru-RU"/>
        </w:rPr>
        <w:t>Не во всех 484 кыргызских муниципалитет</w:t>
      </w:r>
      <w:r>
        <w:rPr>
          <w:lang w:val="ru-RU"/>
        </w:rPr>
        <w:t>ах</w:t>
      </w:r>
      <w:r w:rsidRPr="00EE7677">
        <w:rPr>
          <w:lang w:val="ru-RU"/>
        </w:rPr>
        <w:t xml:space="preserve"> (31 город</w:t>
      </w:r>
      <w:r>
        <w:rPr>
          <w:lang w:val="ru-RU"/>
        </w:rPr>
        <w:t xml:space="preserve"> </w:t>
      </w:r>
      <w:r w:rsidRPr="00EE7677">
        <w:rPr>
          <w:lang w:val="ru-RU"/>
        </w:rPr>
        <w:t xml:space="preserve">и 453 </w:t>
      </w:r>
      <w:r w:rsidR="00BD18C5">
        <w:rPr>
          <w:lang w:val="ru-RU"/>
        </w:rPr>
        <w:t xml:space="preserve"> айыльных аймаков</w:t>
      </w:r>
      <w:r w:rsidRPr="00EE7677">
        <w:rPr>
          <w:lang w:val="ru-RU"/>
        </w:rPr>
        <w:t xml:space="preserve">) были выборы, </w:t>
      </w:r>
      <w:r>
        <w:rPr>
          <w:lang w:val="ru-RU"/>
        </w:rPr>
        <w:t xml:space="preserve">так </w:t>
      </w:r>
      <w:r w:rsidRPr="00EE7677">
        <w:rPr>
          <w:lang w:val="ru-RU"/>
        </w:rPr>
        <w:t xml:space="preserve">как </w:t>
      </w:r>
      <w:r>
        <w:rPr>
          <w:lang w:val="ru-RU"/>
        </w:rPr>
        <w:t xml:space="preserve">в некоторых из них уже в марте 2016 года </w:t>
      </w:r>
      <w:r w:rsidRPr="00EE7677">
        <w:rPr>
          <w:lang w:val="ru-RU"/>
        </w:rPr>
        <w:t xml:space="preserve"> должн</w:t>
      </w:r>
      <w:r>
        <w:rPr>
          <w:lang w:val="ru-RU"/>
        </w:rPr>
        <w:t xml:space="preserve">ы </w:t>
      </w:r>
      <w:r w:rsidRPr="00EE7677">
        <w:rPr>
          <w:lang w:val="ru-RU"/>
        </w:rPr>
        <w:t xml:space="preserve"> был</w:t>
      </w:r>
      <w:r>
        <w:rPr>
          <w:lang w:val="ru-RU"/>
        </w:rPr>
        <w:t>и</w:t>
      </w:r>
      <w:r w:rsidRPr="00EE7677">
        <w:rPr>
          <w:lang w:val="ru-RU"/>
        </w:rPr>
        <w:t xml:space="preserve"> быть проведен</w:t>
      </w:r>
      <w:r>
        <w:rPr>
          <w:lang w:val="ru-RU"/>
        </w:rPr>
        <w:t xml:space="preserve">ы досрочные выборы советов, </w:t>
      </w:r>
      <w:r w:rsidRPr="00EE7677">
        <w:rPr>
          <w:lang w:val="ru-RU"/>
        </w:rPr>
        <w:t xml:space="preserve"> </w:t>
      </w:r>
      <w:r>
        <w:rPr>
          <w:lang w:val="ru-RU"/>
        </w:rPr>
        <w:t>после того</w:t>
      </w:r>
      <w:r w:rsidRPr="00EE7677">
        <w:rPr>
          <w:lang w:val="ru-RU"/>
        </w:rPr>
        <w:t xml:space="preserve">, как </w:t>
      </w:r>
      <w:r>
        <w:rPr>
          <w:lang w:val="ru-RU"/>
        </w:rPr>
        <w:t xml:space="preserve">сельский </w:t>
      </w:r>
      <w:r w:rsidRPr="00EE7677">
        <w:rPr>
          <w:lang w:val="ru-RU"/>
        </w:rPr>
        <w:t xml:space="preserve"> или городской совет два</w:t>
      </w:r>
      <w:r>
        <w:rPr>
          <w:lang w:val="ru-RU"/>
        </w:rPr>
        <w:t xml:space="preserve"> раза подряд не мог договориться о выборах </w:t>
      </w:r>
      <w:r w:rsidRPr="00EE7677">
        <w:rPr>
          <w:lang w:val="ru-RU"/>
        </w:rPr>
        <w:t xml:space="preserve"> нового мэр</w:t>
      </w:r>
      <w:r>
        <w:rPr>
          <w:lang w:val="ru-RU"/>
        </w:rPr>
        <w:t>а, и</w:t>
      </w:r>
      <w:r w:rsidRPr="00EE7677">
        <w:rPr>
          <w:lang w:val="ru-RU"/>
        </w:rPr>
        <w:t xml:space="preserve">ли эти муниципалитеты были </w:t>
      </w:r>
      <w:r w:rsidR="00BD18C5">
        <w:rPr>
          <w:lang w:val="ru-RU"/>
        </w:rPr>
        <w:t>определены</w:t>
      </w:r>
      <w:r w:rsidR="00BD18C5" w:rsidRPr="00EE7677">
        <w:rPr>
          <w:lang w:val="ru-RU"/>
        </w:rPr>
        <w:t xml:space="preserve"> </w:t>
      </w:r>
      <w:r w:rsidR="00BD18C5">
        <w:rPr>
          <w:lang w:val="ru-RU"/>
        </w:rPr>
        <w:t xml:space="preserve"> </w:t>
      </w:r>
      <w:r w:rsidRPr="00EE7677">
        <w:rPr>
          <w:lang w:val="ru-RU"/>
        </w:rPr>
        <w:t>пилотны</w:t>
      </w:r>
      <w:r>
        <w:rPr>
          <w:lang w:val="ru-RU"/>
        </w:rPr>
        <w:t xml:space="preserve">ми </w:t>
      </w:r>
      <w:r w:rsidRPr="00EE7677">
        <w:rPr>
          <w:lang w:val="ru-RU"/>
        </w:rPr>
        <w:t xml:space="preserve"> </w:t>
      </w:r>
      <w:r>
        <w:rPr>
          <w:lang w:val="ru-RU"/>
        </w:rPr>
        <w:t>административными единицами</w:t>
      </w:r>
      <w:r w:rsidRPr="00EE7677">
        <w:rPr>
          <w:lang w:val="ru-RU"/>
        </w:rPr>
        <w:t>, в котор</w:t>
      </w:r>
      <w:r>
        <w:rPr>
          <w:lang w:val="ru-RU"/>
        </w:rPr>
        <w:t>ых было</w:t>
      </w:r>
      <w:r w:rsidRPr="00EE7677">
        <w:rPr>
          <w:lang w:val="ru-RU"/>
        </w:rPr>
        <w:t xml:space="preserve"> </w:t>
      </w:r>
      <w:r>
        <w:rPr>
          <w:lang w:val="ru-RU"/>
        </w:rPr>
        <w:t>опроб</w:t>
      </w:r>
      <w:r w:rsidR="00BD18C5">
        <w:rPr>
          <w:lang w:val="ru-RU"/>
        </w:rPr>
        <w:t>иро</w:t>
      </w:r>
      <w:r>
        <w:rPr>
          <w:lang w:val="ru-RU"/>
        </w:rPr>
        <w:t xml:space="preserve">вано </w:t>
      </w:r>
      <w:r w:rsidRPr="00EE7677">
        <w:rPr>
          <w:lang w:val="ru-RU"/>
        </w:rPr>
        <w:t>техническ</w:t>
      </w:r>
      <w:r>
        <w:rPr>
          <w:lang w:val="ru-RU"/>
        </w:rPr>
        <w:t>ое оснащение</w:t>
      </w:r>
      <w:r w:rsidRPr="00EE7677">
        <w:rPr>
          <w:lang w:val="ru-RU"/>
        </w:rPr>
        <w:t xml:space="preserve"> </w:t>
      </w:r>
      <w:r w:rsidRPr="00963984">
        <w:rPr>
          <w:lang w:val="ru-RU"/>
        </w:rPr>
        <w:t xml:space="preserve"> </w:t>
      </w:r>
      <w:r>
        <w:rPr>
          <w:lang w:val="ru-RU"/>
        </w:rPr>
        <w:t xml:space="preserve">нынешних </w:t>
      </w:r>
      <w:r w:rsidRPr="00EE7677">
        <w:rPr>
          <w:lang w:val="ru-RU"/>
        </w:rPr>
        <w:t>выборов (пример</w:t>
      </w:r>
      <w:r>
        <w:rPr>
          <w:lang w:val="ru-RU"/>
        </w:rPr>
        <w:t>ами</w:t>
      </w:r>
      <w:r w:rsidRPr="00EE7677">
        <w:rPr>
          <w:lang w:val="ru-RU"/>
        </w:rPr>
        <w:t xml:space="preserve"> являются города Балыкчы, Каракол, Кемин, Майлуу-Суу, Ош, Токмок и други</w:t>
      </w:r>
      <w:r>
        <w:rPr>
          <w:lang w:val="ru-RU"/>
        </w:rPr>
        <w:t>е</w:t>
      </w:r>
      <w:r w:rsidRPr="00EE7677">
        <w:rPr>
          <w:lang w:val="ru-RU"/>
        </w:rPr>
        <w:t xml:space="preserve"> 21 </w:t>
      </w:r>
      <w:r w:rsidR="00BD18C5">
        <w:rPr>
          <w:lang w:val="ru-RU"/>
        </w:rPr>
        <w:t xml:space="preserve">айыльных аймака </w:t>
      </w:r>
      <w:r w:rsidRPr="00EE7677">
        <w:rPr>
          <w:lang w:val="ru-RU"/>
        </w:rPr>
        <w:t>).</w:t>
      </w:r>
    </w:p>
  </w:footnote>
  <w:footnote w:id="4">
    <w:p w:rsidR="00DB746D" w:rsidRPr="00F2650C" w:rsidRDefault="00DB746D" w:rsidP="00DB746D">
      <w:pPr>
        <w:pStyle w:val="ab"/>
        <w:rPr>
          <w:lang w:val="ru-RU"/>
        </w:rPr>
      </w:pPr>
      <w:r>
        <w:rPr>
          <w:rStyle w:val="ad"/>
        </w:rPr>
        <w:footnoteRef/>
      </w:r>
      <w:r w:rsidRPr="00F2650C">
        <w:rPr>
          <w:lang w:val="ru-RU"/>
        </w:rPr>
        <w:t xml:space="preserve"> В соответствии со статьей 23 Закона о местном самоуправлении Кыргызской Республики </w:t>
      </w:r>
      <w:r>
        <w:rPr>
          <w:lang w:val="ru-RU"/>
        </w:rPr>
        <w:t>города и муниципальные образования с численностью</w:t>
      </w:r>
      <w:r w:rsidRPr="00F2650C">
        <w:rPr>
          <w:lang w:val="ru-RU"/>
        </w:rPr>
        <w:t xml:space="preserve"> населени</w:t>
      </w:r>
      <w:r>
        <w:rPr>
          <w:lang w:val="ru-RU"/>
        </w:rPr>
        <w:t>я</w:t>
      </w:r>
      <w:r w:rsidRPr="00F2650C">
        <w:rPr>
          <w:lang w:val="ru-RU"/>
        </w:rPr>
        <w:t>:</w:t>
      </w:r>
    </w:p>
    <w:p w:rsidR="00DB746D" w:rsidRPr="00F2650C" w:rsidRDefault="00DB746D" w:rsidP="00DB746D">
      <w:pPr>
        <w:pStyle w:val="ab"/>
        <w:rPr>
          <w:lang w:val="ru-RU"/>
        </w:rPr>
      </w:pPr>
      <w:r>
        <w:rPr>
          <w:lang w:val="ru-RU"/>
        </w:rPr>
        <w:t>- д</w:t>
      </w:r>
      <w:r w:rsidRPr="00F2650C">
        <w:rPr>
          <w:lang w:val="ru-RU"/>
        </w:rPr>
        <w:t>о 6</w:t>
      </w:r>
      <w:r>
        <w:rPr>
          <w:lang w:val="ru-RU"/>
        </w:rPr>
        <w:t>,</w:t>
      </w:r>
      <w:r w:rsidRPr="00F2650C">
        <w:rPr>
          <w:lang w:val="ru-RU"/>
        </w:rPr>
        <w:t xml:space="preserve">000 </w:t>
      </w:r>
      <w:r>
        <w:rPr>
          <w:lang w:val="ru-RU"/>
        </w:rPr>
        <w:t xml:space="preserve"> имеют совет, состоящий из 11 членов/человек</w:t>
      </w:r>
      <w:r w:rsidRPr="00F2650C">
        <w:rPr>
          <w:lang w:val="ru-RU"/>
        </w:rPr>
        <w:t>,</w:t>
      </w:r>
    </w:p>
    <w:p w:rsidR="00DB746D" w:rsidRPr="00F2650C" w:rsidRDefault="00DB746D" w:rsidP="00DB746D">
      <w:pPr>
        <w:pStyle w:val="ab"/>
        <w:rPr>
          <w:lang w:val="ru-RU"/>
        </w:rPr>
      </w:pPr>
      <w:r w:rsidRPr="00F2650C">
        <w:rPr>
          <w:lang w:val="ru-RU"/>
        </w:rPr>
        <w:t xml:space="preserve">- </w:t>
      </w:r>
      <w:r>
        <w:rPr>
          <w:lang w:val="ru-RU"/>
        </w:rPr>
        <w:t xml:space="preserve">от 6,001 до </w:t>
      </w:r>
      <w:r w:rsidRPr="00F2650C">
        <w:rPr>
          <w:lang w:val="ru-RU"/>
        </w:rPr>
        <w:t xml:space="preserve">20000 </w:t>
      </w:r>
      <w:r>
        <w:rPr>
          <w:lang w:val="ru-RU"/>
        </w:rPr>
        <w:t xml:space="preserve">– из </w:t>
      </w:r>
      <w:r w:rsidRPr="00F2650C">
        <w:rPr>
          <w:lang w:val="ru-RU"/>
        </w:rPr>
        <w:t>21</w:t>
      </w:r>
      <w:r>
        <w:rPr>
          <w:lang w:val="ru-RU"/>
        </w:rPr>
        <w:t xml:space="preserve"> члена</w:t>
      </w:r>
      <w:r w:rsidRPr="00F2650C">
        <w:rPr>
          <w:lang w:val="ru-RU"/>
        </w:rPr>
        <w:t>,</w:t>
      </w:r>
    </w:p>
    <w:p w:rsidR="00DB746D" w:rsidRPr="00F2650C" w:rsidRDefault="00DB746D" w:rsidP="00DB746D">
      <w:pPr>
        <w:pStyle w:val="ab"/>
        <w:rPr>
          <w:lang w:val="ru-RU"/>
        </w:rPr>
      </w:pPr>
      <w:r w:rsidRPr="00F2650C">
        <w:rPr>
          <w:lang w:val="ru-RU"/>
        </w:rPr>
        <w:t xml:space="preserve">- </w:t>
      </w:r>
      <w:r>
        <w:rPr>
          <w:lang w:val="ru-RU"/>
        </w:rPr>
        <w:t xml:space="preserve">от </w:t>
      </w:r>
      <w:r w:rsidRPr="00F2650C">
        <w:rPr>
          <w:lang w:val="ru-RU"/>
        </w:rPr>
        <w:t>20</w:t>
      </w:r>
      <w:r>
        <w:rPr>
          <w:lang w:val="ru-RU"/>
        </w:rPr>
        <w:t>,</w:t>
      </w:r>
      <w:r w:rsidRPr="00F2650C">
        <w:rPr>
          <w:lang w:val="ru-RU"/>
        </w:rPr>
        <w:t xml:space="preserve">001 и больше </w:t>
      </w:r>
      <w:r>
        <w:rPr>
          <w:lang w:val="ru-RU"/>
        </w:rPr>
        <w:t xml:space="preserve">– из </w:t>
      </w:r>
      <w:r w:rsidRPr="00F2650C">
        <w:rPr>
          <w:lang w:val="ru-RU"/>
        </w:rPr>
        <w:t>31</w:t>
      </w:r>
      <w:r>
        <w:rPr>
          <w:lang w:val="ru-RU"/>
        </w:rPr>
        <w:t>члена</w:t>
      </w:r>
      <w:r w:rsidRPr="00F2650C">
        <w:rPr>
          <w:lang w:val="ru-RU"/>
        </w:rPr>
        <w:t>.</w:t>
      </w:r>
    </w:p>
    <w:p w:rsidR="00DB746D" w:rsidRPr="00F2650C" w:rsidRDefault="00DB746D" w:rsidP="00DB746D">
      <w:pPr>
        <w:pStyle w:val="ab"/>
        <w:rPr>
          <w:lang w:val="ru-RU"/>
        </w:rPr>
      </w:pPr>
      <w:r w:rsidRPr="00F2650C">
        <w:rPr>
          <w:lang w:val="ru-RU"/>
        </w:rPr>
        <w:t>Исключение: Бишкек и Ош, северн</w:t>
      </w:r>
      <w:r>
        <w:rPr>
          <w:lang w:val="ru-RU"/>
        </w:rPr>
        <w:t xml:space="preserve">ая и южная столица страны, каждая </w:t>
      </w:r>
      <w:r w:rsidRPr="00F2650C">
        <w:rPr>
          <w:lang w:val="ru-RU"/>
        </w:rPr>
        <w:t xml:space="preserve"> из которых имеет </w:t>
      </w:r>
      <w:r>
        <w:rPr>
          <w:lang w:val="ru-RU"/>
        </w:rPr>
        <w:t xml:space="preserve">совет, состоящий из </w:t>
      </w:r>
      <w:r w:rsidRPr="00F2650C">
        <w:rPr>
          <w:lang w:val="ru-RU"/>
        </w:rPr>
        <w:t>45</w:t>
      </w:r>
      <w:r>
        <w:rPr>
          <w:lang w:val="ru-RU"/>
        </w:rPr>
        <w:t xml:space="preserve"> членов</w:t>
      </w:r>
      <w:r w:rsidRPr="00F2650C">
        <w:rPr>
          <w:lang w:val="ru-RU"/>
        </w:rPr>
        <w:t>.</w:t>
      </w:r>
    </w:p>
  </w:footnote>
  <w:footnote w:id="5">
    <w:p w:rsidR="00DB746D" w:rsidRPr="00347708" w:rsidRDefault="00DB746D" w:rsidP="00DB746D">
      <w:pPr>
        <w:pStyle w:val="ab"/>
        <w:rPr>
          <w:lang w:val="ru-RU"/>
        </w:rPr>
      </w:pPr>
      <w:r>
        <w:rPr>
          <w:rStyle w:val="ad"/>
        </w:rPr>
        <w:footnoteRef/>
      </w:r>
      <w:r w:rsidRPr="00347708">
        <w:rPr>
          <w:lang w:val="ru-RU"/>
        </w:rPr>
        <w:t xml:space="preserve"> </w:t>
      </w:r>
      <w:r>
        <w:rPr>
          <w:lang w:val="ru-RU"/>
        </w:rPr>
        <w:t>Кы</w:t>
      </w:r>
      <w:r w:rsidRPr="00347708">
        <w:rPr>
          <w:lang w:val="ru-RU"/>
        </w:rPr>
        <w:t>рг</w:t>
      </w:r>
      <w:r>
        <w:rPr>
          <w:lang w:val="ru-RU"/>
        </w:rPr>
        <w:t>ы</w:t>
      </w:r>
      <w:r w:rsidRPr="00347708">
        <w:rPr>
          <w:lang w:val="ru-RU"/>
        </w:rPr>
        <w:t xml:space="preserve">зские партии </w:t>
      </w:r>
      <w:r>
        <w:rPr>
          <w:lang w:val="ru-RU"/>
        </w:rPr>
        <w:t xml:space="preserve">должны к </w:t>
      </w:r>
      <w:r w:rsidRPr="00347708">
        <w:rPr>
          <w:lang w:val="ru-RU"/>
        </w:rPr>
        <w:t>начал</w:t>
      </w:r>
      <w:r>
        <w:rPr>
          <w:lang w:val="ru-RU"/>
        </w:rPr>
        <w:t xml:space="preserve">у избирательной </w:t>
      </w:r>
      <w:r w:rsidRPr="00347708">
        <w:rPr>
          <w:lang w:val="ru-RU"/>
        </w:rPr>
        <w:t xml:space="preserve"> кампании подробно</w:t>
      </w:r>
      <w:r>
        <w:rPr>
          <w:lang w:val="ru-RU"/>
        </w:rPr>
        <w:t xml:space="preserve"> проинформировать  Центральную избирательную комиссию</w:t>
      </w:r>
      <w:r w:rsidRPr="00347708">
        <w:rPr>
          <w:lang w:val="ru-RU"/>
        </w:rPr>
        <w:t xml:space="preserve"> Кыргызской </w:t>
      </w:r>
      <w:r>
        <w:rPr>
          <w:lang w:val="ru-RU"/>
        </w:rPr>
        <w:t xml:space="preserve">Республики о своём предусмотренномна кампанию </w:t>
      </w:r>
      <w:r w:rsidRPr="00347708">
        <w:rPr>
          <w:lang w:val="ru-RU"/>
        </w:rPr>
        <w:t xml:space="preserve"> бюджет</w:t>
      </w:r>
      <w:r>
        <w:rPr>
          <w:lang w:val="ru-RU"/>
        </w:rPr>
        <w:t>е</w:t>
      </w:r>
      <w:r w:rsidRPr="00347708">
        <w:rPr>
          <w:lang w:val="ru-RU"/>
        </w:rPr>
        <w:t xml:space="preserve"> и регулярно </w:t>
      </w:r>
      <w:r>
        <w:rPr>
          <w:lang w:val="ru-RU"/>
        </w:rPr>
        <w:t>сообщать ей о расходах.</w:t>
      </w:r>
    </w:p>
  </w:footnote>
  <w:footnote w:id="6">
    <w:p w:rsidR="00DB746D" w:rsidRPr="00141ECF" w:rsidRDefault="00DB746D" w:rsidP="004556C5">
      <w:pPr>
        <w:pStyle w:val="ab"/>
        <w:rPr>
          <w:lang w:val="ru-RU"/>
        </w:rPr>
      </w:pPr>
      <w:r w:rsidRPr="004556C5">
        <w:rPr>
          <w:rStyle w:val="ad"/>
        </w:rPr>
        <w:footnoteRef/>
      </w:r>
      <w:r w:rsidRPr="004556C5">
        <w:rPr>
          <w:lang w:val="ru-RU"/>
        </w:rPr>
        <w:t xml:space="preserve"> Решение и доклад  31-й сессии Конгресса </w:t>
      </w:r>
      <w:r w:rsidR="00E463AE" w:rsidRPr="004556C5">
        <w:rPr>
          <w:lang w:val="ru-RU"/>
        </w:rPr>
        <w:t>муниципалитетов и регионов</w:t>
      </w:r>
      <w:r w:rsidR="000E641A" w:rsidRPr="004556C5">
        <w:rPr>
          <w:lang w:val="ru-RU"/>
        </w:rPr>
        <w:t xml:space="preserve"> </w:t>
      </w:r>
      <w:r w:rsidRPr="004556C5">
        <w:rPr>
          <w:lang w:val="ru-RU"/>
        </w:rPr>
        <w:t xml:space="preserve">Европейского </w:t>
      </w:r>
      <w:r w:rsidR="000E641A" w:rsidRPr="004556C5">
        <w:rPr>
          <w:lang w:val="ru-RU"/>
        </w:rPr>
        <w:t xml:space="preserve">Парламента </w:t>
      </w:r>
      <w:r w:rsidRPr="004556C5">
        <w:rPr>
          <w:lang w:val="ru-RU"/>
        </w:rPr>
        <w:t xml:space="preserve">от  23.08. 2016: "Злоупотребление административными ресурсами </w:t>
      </w:r>
      <w:r w:rsidR="000E641A" w:rsidRPr="004556C5">
        <w:rPr>
          <w:lang w:val="ru-RU"/>
        </w:rPr>
        <w:t>во время</w:t>
      </w:r>
      <w:r w:rsidRPr="004556C5">
        <w:rPr>
          <w:lang w:val="ru-RU"/>
        </w:rPr>
        <w:t xml:space="preserve"> избирательных кампаний включает незаконное или недозволенное поведение со стороны политиков и чиновников, которые используют свои должности и связи, чтобы  повлиять на результаты выборов,  благодаря чему наносится ущерб справедливости выборов ".</w:t>
      </w:r>
    </w:p>
  </w:footnote>
  <w:footnote w:id="7">
    <w:p w:rsidR="00DB746D" w:rsidRPr="00141ECF" w:rsidRDefault="00DB746D" w:rsidP="00DB746D">
      <w:pPr>
        <w:pStyle w:val="ab"/>
        <w:rPr>
          <w:lang w:val="ru-RU"/>
        </w:rPr>
      </w:pPr>
      <w:r>
        <w:rPr>
          <w:rStyle w:val="ad"/>
        </w:rPr>
        <w:footnoteRef/>
      </w:r>
      <w:r w:rsidRPr="00141ECF">
        <w:rPr>
          <w:lang w:val="ru-RU"/>
        </w:rPr>
        <w:t xml:space="preserve"> Для того, чтобы иметь возможность </w:t>
      </w:r>
      <w:r>
        <w:rPr>
          <w:lang w:val="ru-RU"/>
        </w:rPr>
        <w:t xml:space="preserve">войти </w:t>
      </w:r>
      <w:r w:rsidRPr="00141ECF">
        <w:rPr>
          <w:lang w:val="ru-RU"/>
        </w:rPr>
        <w:t xml:space="preserve"> в городской совет со своим</w:t>
      </w:r>
      <w:r>
        <w:rPr>
          <w:lang w:val="ru-RU"/>
        </w:rPr>
        <w:t>и</w:t>
      </w:r>
      <w:r w:rsidRPr="00141ECF">
        <w:rPr>
          <w:lang w:val="ru-RU"/>
        </w:rPr>
        <w:t xml:space="preserve"> кандидат</w:t>
      </w:r>
      <w:r>
        <w:rPr>
          <w:lang w:val="ru-RU"/>
        </w:rPr>
        <w:t>ами</w:t>
      </w:r>
      <w:r w:rsidRPr="00141ECF">
        <w:rPr>
          <w:lang w:val="ru-RU"/>
        </w:rPr>
        <w:t xml:space="preserve">, партия должна </w:t>
      </w:r>
      <w:r>
        <w:rPr>
          <w:lang w:val="ru-RU"/>
        </w:rPr>
        <w:t>получить согласно действующе</w:t>
      </w:r>
      <w:r w:rsidR="004E0029">
        <w:rPr>
          <w:lang w:val="ru-RU"/>
        </w:rPr>
        <w:t>му</w:t>
      </w:r>
      <w:r>
        <w:rPr>
          <w:lang w:val="ru-RU"/>
        </w:rPr>
        <w:t xml:space="preserve"> законодательств</w:t>
      </w:r>
      <w:r w:rsidR="004E0029">
        <w:rPr>
          <w:lang w:val="ru-RU"/>
        </w:rPr>
        <w:t>у</w:t>
      </w:r>
      <w:r>
        <w:rPr>
          <w:lang w:val="ru-RU"/>
        </w:rPr>
        <w:t xml:space="preserve"> </w:t>
      </w:r>
      <w:r w:rsidRPr="00141ECF">
        <w:rPr>
          <w:lang w:val="ru-RU"/>
        </w:rPr>
        <w:t xml:space="preserve"> </w:t>
      </w:r>
      <w:r w:rsidR="00C97DA9">
        <w:rPr>
          <w:lang w:val="ru-RU"/>
        </w:rPr>
        <w:t>не менее</w:t>
      </w:r>
      <w:r w:rsidRPr="00141ECF">
        <w:rPr>
          <w:lang w:val="ru-RU"/>
        </w:rPr>
        <w:t xml:space="preserve"> 7% </w:t>
      </w:r>
      <w:r w:rsidR="004E0029">
        <w:rPr>
          <w:lang w:val="ru-RU"/>
        </w:rPr>
        <w:t xml:space="preserve">от числа </w:t>
      </w:r>
      <w:r w:rsidR="00C97DA9">
        <w:rPr>
          <w:lang w:val="ru-RU"/>
        </w:rPr>
        <w:t>проголосовавших избирателей</w:t>
      </w:r>
      <w:r w:rsidRPr="00141ECF">
        <w:rPr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B55" w:rsidRDefault="00A41B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46D" w:rsidRPr="009A54C1" w:rsidRDefault="00DB746D" w:rsidP="00DB746D">
    <w:pPr>
      <w:pStyle w:val="a3"/>
      <w:rPr>
        <w:lang w:val="ru-RU"/>
      </w:rPr>
    </w:pPr>
    <w:r w:rsidRPr="009A54C1">
      <w:rPr>
        <w:sz w:val="24"/>
        <w:szCs w:val="24"/>
        <w:lang w:val="ru-RU"/>
      </w:rPr>
      <w:t>Фонд Ханнса Зайделя</w:t>
    </w:r>
    <w:r w:rsidRPr="009A54C1">
      <w:rPr>
        <w:sz w:val="24"/>
        <w:szCs w:val="24"/>
      </w:rPr>
      <w:ptab w:relativeTo="margin" w:alignment="center" w:leader="none"/>
    </w:r>
    <w:r>
      <w:rPr>
        <w:lang w:val="ru-RU"/>
      </w:rPr>
      <w:t>[</w:t>
    </w:r>
    <w:r w:rsidR="00A41B55">
      <w:rPr>
        <w:lang w:val="ru-RU"/>
      </w:rPr>
      <w:t xml:space="preserve">                                              </w:t>
    </w:r>
    <w:r>
      <w:rPr>
        <w:lang w:val="ru-RU"/>
      </w:rPr>
      <w:t xml:space="preserve">Институт международного сотрудничества        </w:t>
    </w:r>
  </w:p>
  <w:p w:rsidR="00E91D04" w:rsidRPr="00DB746D" w:rsidRDefault="00DB746D" w:rsidP="00792765">
    <w:pPr>
      <w:pStyle w:val="a3"/>
      <w:rPr>
        <w:lang w:val="ru-RU"/>
      </w:rPr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B55" w:rsidRDefault="00A41B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67D3"/>
    <w:multiLevelType w:val="hybridMultilevel"/>
    <w:tmpl w:val="1884042E"/>
    <w:lvl w:ilvl="0" w:tplc="01F4620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632" w:hanging="360"/>
      </w:pPr>
    </w:lvl>
    <w:lvl w:ilvl="2" w:tplc="0407001B" w:tentative="1">
      <w:start w:val="1"/>
      <w:numFmt w:val="lowerRoman"/>
      <w:lvlText w:val="%3."/>
      <w:lvlJc w:val="right"/>
      <w:pPr>
        <w:ind w:left="4352" w:hanging="180"/>
      </w:pPr>
    </w:lvl>
    <w:lvl w:ilvl="3" w:tplc="0407000F" w:tentative="1">
      <w:start w:val="1"/>
      <w:numFmt w:val="decimal"/>
      <w:lvlText w:val="%4."/>
      <w:lvlJc w:val="left"/>
      <w:pPr>
        <w:ind w:left="5072" w:hanging="360"/>
      </w:pPr>
    </w:lvl>
    <w:lvl w:ilvl="4" w:tplc="04070019" w:tentative="1">
      <w:start w:val="1"/>
      <w:numFmt w:val="lowerLetter"/>
      <w:lvlText w:val="%5."/>
      <w:lvlJc w:val="left"/>
      <w:pPr>
        <w:ind w:left="5792" w:hanging="360"/>
      </w:pPr>
    </w:lvl>
    <w:lvl w:ilvl="5" w:tplc="0407001B" w:tentative="1">
      <w:start w:val="1"/>
      <w:numFmt w:val="lowerRoman"/>
      <w:lvlText w:val="%6."/>
      <w:lvlJc w:val="right"/>
      <w:pPr>
        <w:ind w:left="6512" w:hanging="180"/>
      </w:pPr>
    </w:lvl>
    <w:lvl w:ilvl="6" w:tplc="0407000F" w:tentative="1">
      <w:start w:val="1"/>
      <w:numFmt w:val="decimal"/>
      <w:lvlText w:val="%7."/>
      <w:lvlJc w:val="left"/>
      <w:pPr>
        <w:ind w:left="7232" w:hanging="360"/>
      </w:pPr>
    </w:lvl>
    <w:lvl w:ilvl="7" w:tplc="04070019" w:tentative="1">
      <w:start w:val="1"/>
      <w:numFmt w:val="lowerLetter"/>
      <w:lvlText w:val="%8."/>
      <w:lvlJc w:val="left"/>
      <w:pPr>
        <w:ind w:left="7952" w:hanging="360"/>
      </w:pPr>
    </w:lvl>
    <w:lvl w:ilvl="8" w:tplc="0407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36A3F"/>
    <w:rsid w:val="000028D0"/>
    <w:rsid w:val="00002E92"/>
    <w:rsid w:val="00003147"/>
    <w:rsid w:val="00004C63"/>
    <w:rsid w:val="0000701A"/>
    <w:rsid w:val="0000749D"/>
    <w:rsid w:val="0001153E"/>
    <w:rsid w:val="00012233"/>
    <w:rsid w:val="00012F76"/>
    <w:rsid w:val="00014B82"/>
    <w:rsid w:val="00014C2A"/>
    <w:rsid w:val="00015828"/>
    <w:rsid w:val="00015897"/>
    <w:rsid w:val="000235BD"/>
    <w:rsid w:val="00024980"/>
    <w:rsid w:val="00025B61"/>
    <w:rsid w:val="0003310B"/>
    <w:rsid w:val="00040CF4"/>
    <w:rsid w:val="0004513D"/>
    <w:rsid w:val="0004704E"/>
    <w:rsid w:val="00051190"/>
    <w:rsid w:val="000536AB"/>
    <w:rsid w:val="00060B91"/>
    <w:rsid w:val="00063458"/>
    <w:rsid w:val="0006473B"/>
    <w:rsid w:val="000701CD"/>
    <w:rsid w:val="000704AD"/>
    <w:rsid w:val="0007223B"/>
    <w:rsid w:val="00076EB0"/>
    <w:rsid w:val="000772DC"/>
    <w:rsid w:val="0008084D"/>
    <w:rsid w:val="00081737"/>
    <w:rsid w:val="00081A8A"/>
    <w:rsid w:val="00084657"/>
    <w:rsid w:val="00084AE6"/>
    <w:rsid w:val="00086B27"/>
    <w:rsid w:val="00087496"/>
    <w:rsid w:val="00095B0D"/>
    <w:rsid w:val="00095F54"/>
    <w:rsid w:val="00096DCB"/>
    <w:rsid w:val="000A0542"/>
    <w:rsid w:val="000A0DB2"/>
    <w:rsid w:val="000A4678"/>
    <w:rsid w:val="000A6A31"/>
    <w:rsid w:val="000B00F6"/>
    <w:rsid w:val="000B0147"/>
    <w:rsid w:val="000B31E5"/>
    <w:rsid w:val="000B3428"/>
    <w:rsid w:val="000B68A0"/>
    <w:rsid w:val="000B6DD8"/>
    <w:rsid w:val="000C3259"/>
    <w:rsid w:val="000C4A1D"/>
    <w:rsid w:val="000D747F"/>
    <w:rsid w:val="000E2DD2"/>
    <w:rsid w:val="000E49F2"/>
    <w:rsid w:val="000E4F0E"/>
    <w:rsid w:val="000E523B"/>
    <w:rsid w:val="000E641A"/>
    <w:rsid w:val="000E665A"/>
    <w:rsid w:val="000E7932"/>
    <w:rsid w:val="000F2E93"/>
    <w:rsid w:val="000F30EA"/>
    <w:rsid w:val="000F4CD8"/>
    <w:rsid w:val="000F7760"/>
    <w:rsid w:val="00103012"/>
    <w:rsid w:val="00103B2F"/>
    <w:rsid w:val="00103C7E"/>
    <w:rsid w:val="00110530"/>
    <w:rsid w:val="00113AD7"/>
    <w:rsid w:val="0011547A"/>
    <w:rsid w:val="00115A6D"/>
    <w:rsid w:val="00115E65"/>
    <w:rsid w:val="00125CEC"/>
    <w:rsid w:val="00126C62"/>
    <w:rsid w:val="001421B3"/>
    <w:rsid w:val="00143383"/>
    <w:rsid w:val="00144052"/>
    <w:rsid w:val="00146B62"/>
    <w:rsid w:val="00154442"/>
    <w:rsid w:val="001605F3"/>
    <w:rsid w:val="001609F5"/>
    <w:rsid w:val="001635FC"/>
    <w:rsid w:val="0017226D"/>
    <w:rsid w:val="00172D86"/>
    <w:rsid w:val="001736AC"/>
    <w:rsid w:val="00173CFD"/>
    <w:rsid w:val="00176875"/>
    <w:rsid w:val="0017761B"/>
    <w:rsid w:val="00177727"/>
    <w:rsid w:val="00177B73"/>
    <w:rsid w:val="00183934"/>
    <w:rsid w:val="001845C4"/>
    <w:rsid w:val="0019230F"/>
    <w:rsid w:val="00194731"/>
    <w:rsid w:val="001A0B80"/>
    <w:rsid w:val="001A30E9"/>
    <w:rsid w:val="001A3842"/>
    <w:rsid w:val="001A425E"/>
    <w:rsid w:val="001A54A1"/>
    <w:rsid w:val="001A624D"/>
    <w:rsid w:val="001B6226"/>
    <w:rsid w:val="001B7BBA"/>
    <w:rsid w:val="001C1E41"/>
    <w:rsid w:val="001C4069"/>
    <w:rsid w:val="001C69A9"/>
    <w:rsid w:val="001D0D3F"/>
    <w:rsid w:val="001D1E21"/>
    <w:rsid w:val="001D29F6"/>
    <w:rsid w:val="001D2EB3"/>
    <w:rsid w:val="001D4260"/>
    <w:rsid w:val="001D54D5"/>
    <w:rsid w:val="001E0AF7"/>
    <w:rsid w:val="001F322C"/>
    <w:rsid w:val="001F4FD3"/>
    <w:rsid w:val="001F558C"/>
    <w:rsid w:val="001F65E9"/>
    <w:rsid w:val="002035C1"/>
    <w:rsid w:val="00204515"/>
    <w:rsid w:val="00212888"/>
    <w:rsid w:val="00217194"/>
    <w:rsid w:val="00221BF7"/>
    <w:rsid w:val="002252A8"/>
    <w:rsid w:val="002270D0"/>
    <w:rsid w:val="002272BD"/>
    <w:rsid w:val="002276E3"/>
    <w:rsid w:val="00230CCC"/>
    <w:rsid w:val="0023146F"/>
    <w:rsid w:val="002322F9"/>
    <w:rsid w:val="0023352C"/>
    <w:rsid w:val="002339BA"/>
    <w:rsid w:val="00237D94"/>
    <w:rsid w:val="002416B0"/>
    <w:rsid w:val="00241863"/>
    <w:rsid w:val="002426F8"/>
    <w:rsid w:val="002434B6"/>
    <w:rsid w:val="00244C68"/>
    <w:rsid w:val="002465B1"/>
    <w:rsid w:val="00246764"/>
    <w:rsid w:val="00253619"/>
    <w:rsid w:val="00260CF6"/>
    <w:rsid w:val="00261414"/>
    <w:rsid w:val="002616E5"/>
    <w:rsid w:val="0026616F"/>
    <w:rsid w:val="00272E52"/>
    <w:rsid w:val="002752CE"/>
    <w:rsid w:val="002779FE"/>
    <w:rsid w:val="00281DF7"/>
    <w:rsid w:val="00282DE1"/>
    <w:rsid w:val="00284397"/>
    <w:rsid w:val="002847B9"/>
    <w:rsid w:val="002868FB"/>
    <w:rsid w:val="00286C8E"/>
    <w:rsid w:val="002905CA"/>
    <w:rsid w:val="00290E33"/>
    <w:rsid w:val="00291802"/>
    <w:rsid w:val="0029224E"/>
    <w:rsid w:val="002923AB"/>
    <w:rsid w:val="00292B11"/>
    <w:rsid w:val="00292B3A"/>
    <w:rsid w:val="00293602"/>
    <w:rsid w:val="00293D8D"/>
    <w:rsid w:val="00294422"/>
    <w:rsid w:val="00296742"/>
    <w:rsid w:val="00296D18"/>
    <w:rsid w:val="00297C82"/>
    <w:rsid w:val="002A061A"/>
    <w:rsid w:val="002A074A"/>
    <w:rsid w:val="002A15F1"/>
    <w:rsid w:val="002A20B3"/>
    <w:rsid w:val="002A2DFB"/>
    <w:rsid w:val="002A3BFD"/>
    <w:rsid w:val="002A3C99"/>
    <w:rsid w:val="002A4AC4"/>
    <w:rsid w:val="002A4F70"/>
    <w:rsid w:val="002B01A6"/>
    <w:rsid w:val="002B0A42"/>
    <w:rsid w:val="002B0B97"/>
    <w:rsid w:val="002B0EEB"/>
    <w:rsid w:val="002B1071"/>
    <w:rsid w:val="002B4C1C"/>
    <w:rsid w:val="002B563D"/>
    <w:rsid w:val="002B6702"/>
    <w:rsid w:val="002C019D"/>
    <w:rsid w:val="002C080F"/>
    <w:rsid w:val="002C1B43"/>
    <w:rsid w:val="002C2390"/>
    <w:rsid w:val="002C3DBD"/>
    <w:rsid w:val="002C6C09"/>
    <w:rsid w:val="002C71B9"/>
    <w:rsid w:val="002D5FEB"/>
    <w:rsid w:val="002D7172"/>
    <w:rsid w:val="002E048B"/>
    <w:rsid w:val="002E15AB"/>
    <w:rsid w:val="002E18B5"/>
    <w:rsid w:val="002E470D"/>
    <w:rsid w:val="0030269B"/>
    <w:rsid w:val="00307109"/>
    <w:rsid w:val="00310068"/>
    <w:rsid w:val="003103FE"/>
    <w:rsid w:val="00313F51"/>
    <w:rsid w:val="0031568B"/>
    <w:rsid w:val="003161AA"/>
    <w:rsid w:val="003208AF"/>
    <w:rsid w:val="00325213"/>
    <w:rsid w:val="00326ED3"/>
    <w:rsid w:val="00327A60"/>
    <w:rsid w:val="00327D7B"/>
    <w:rsid w:val="0033007A"/>
    <w:rsid w:val="003302C1"/>
    <w:rsid w:val="003326C1"/>
    <w:rsid w:val="00333EAF"/>
    <w:rsid w:val="003365E1"/>
    <w:rsid w:val="003370A5"/>
    <w:rsid w:val="00344F6C"/>
    <w:rsid w:val="00350A24"/>
    <w:rsid w:val="0035688B"/>
    <w:rsid w:val="00357C80"/>
    <w:rsid w:val="00362A95"/>
    <w:rsid w:val="00363B7C"/>
    <w:rsid w:val="003669CF"/>
    <w:rsid w:val="003725CB"/>
    <w:rsid w:val="003732B1"/>
    <w:rsid w:val="00373FC4"/>
    <w:rsid w:val="00385B91"/>
    <w:rsid w:val="00386072"/>
    <w:rsid w:val="00393B50"/>
    <w:rsid w:val="00394890"/>
    <w:rsid w:val="00395648"/>
    <w:rsid w:val="00397383"/>
    <w:rsid w:val="003A1022"/>
    <w:rsid w:val="003A174C"/>
    <w:rsid w:val="003B2EA9"/>
    <w:rsid w:val="003C14E7"/>
    <w:rsid w:val="003C5383"/>
    <w:rsid w:val="003C60C0"/>
    <w:rsid w:val="003D4913"/>
    <w:rsid w:val="003E0C3F"/>
    <w:rsid w:val="003E1EA9"/>
    <w:rsid w:val="003E49E3"/>
    <w:rsid w:val="003E58B0"/>
    <w:rsid w:val="003F447C"/>
    <w:rsid w:val="003F4907"/>
    <w:rsid w:val="003F4B5D"/>
    <w:rsid w:val="00400632"/>
    <w:rsid w:val="004013AB"/>
    <w:rsid w:val="00403551"/>
    <w:rsid w:val="0041022C"/>
    <w:rsid w:val="00410726"/>
    <w:rsid w:val="0041159F"/>
    <w:rsid w:val="00413426"/>
    <w:rsid w:val="00415590"/>
    <w:rsid w:val="00425AD7"/>
    <w:rsid w:val="00427B85"/>
    <w:rsid w:val="00431961"/>
    <w:rsid w:val="004326D4"/>
    <w:rsid w:val="00432B04"/>
    <w:rsid w:val="004333FC"/>
    <w:rsid w:val="00436B6E"/>
    <w:rsid w:val="00437C51"/>
    <w:rsid w:val="00442C63"/>
    <w:rsid w:val="00444B20"/>
    <w:rsid w:val="0044674F"/>
    <w:rsid w:val="00450FC8"/>
    <w:rsid w:val="004556C5"/>
    <w:rsid w:val="004567A1"/>
    <w:rsid w:val="00461328"/>
    <w:rsid w:val="0046205A"/>
    <w:rsid w:val="004640DF"/>
    <w:rsid w:val="0046561C"/>
    <w:rsid w:val="00466F47"/>
    <w:rsid w:val="00467DB1"/>
    <w:rsid w:val="00470285"/>
    <w:rsid w:val="004763E4"/>
    <w:rsid w:val="0048183E"/>
    <w:rsid w:val="00482257"/>
    <w:rsid w:val="00487528"/>
    <w:rsid w:val="00492BD3"/>
    <w:rsid w:val="00492E0A"/>
    <w:rsid w:val="00493625"/>
    <w:rsid w:val="004937B9"/>
    <w:rsid w:val="004944BC"/>
    <w:rsid w:val="00495C26"/>
    <w:rsid w:val="0049658A"/>
    <w:rsid w:val="004965C9"/>
    <w:rsid w:val="004A1215"/>
    <w:rsid w:val="004A24F2"/>
    <w:rsid w:val="004A2E49"/>
    <w:rsid w:val="004A367C"/>
    <w:rsid w:val="004B2361"/>
    <w:rsid w:val="004B3A89"/>
    <w:rsid w:val="004B58DB"/>
    <w:rsid w:val="004B5AE4"/>
    <w:rsid w:val="004B5F59"/>
    <w:rsid w:val="004C06E8"/>
    <w:rsid w:val="004C21B2"/>
    <w:rsid w:val="004C55A3"/>
    <w:rsid w:val="004C5D92"/>
    <w:rsid w:val="004C6658"/>
    <w:rsid w:val="004D6813"/>
    <w:rsid w:val="004D722B"/>
    <w:rsid w:val="004E0029"/>
    <w:rsid w:val="004E0FF8"/>
    <w:rsid w:val="004E1F0E"/>
    <w:rsid w:val="004E20CD"/>
    <w:rsid w:val="004E322D"/>
    <w:rsid w:val="004E6D06"/>
    <w:rsid w:val="004E7C49"/>
    <w:rsid w:val="004F1F85"/>
    <w:rsid w:val="004F4155"/>
    <w:rsid w:val="004F66F1"/>
    <w:rsid w:val="005013BF"/>
    <w:rsid w:val="00503315"/>
    <w:rsid w:val="00503F12"/>
    <w:rsid w:val="005052C6"/>
    <w:rsid w:val="0050721A"/>
    <w:rsid w:val="00507964"/>
    <w:rsid w:val="00513D12"/>
    <w:rsid w:val="00515DAE"/>
    <w:rsid w:val="00517705"/>
    <w:rsid w:val="00520D0E"/>
    <w:rsid w:val="005239F8"/>
    <w:rsid w:val="00523C5F"/>
    <w:rsid w:val="00523CC1"/>
    <w:rsid w:val="005260C1"/>
    <w:rsid w:val="00533A56"/>
    <w:rsid w:val="005349D6"/>
    <w:rsid w:val="0053530C"/>
    <w:rsid w:val="00535FC0"/>
    <w:rsid w:val="00537774"/>
    <w:rsid w:val="00537889"/>
    <w:rsid w:val="00537CBA"/>
    <w:rsid w:val="005404BE"/>
    <w:rsid w:val="00543F22"/>
    <w:rsid w:val="00544883"/>
    <w:rsid w:val="005453DA"/>
    <w:rsid w:val="00546880"/>
    <w:rsid w:val="005473B6"/>
    <w:rsid w:val="00551720"/>
    <w:rsid w:val="00553402"/>
    <w:rsid w:val="00556B81"/>
    <w:rsid w:val="00561237"/>
    <w:rsid w:val="00563719"/>
    <w:rsid w:val="00563BEC"/>
    <w:rsid w:val="00572A44"/>
    <w:rsid w:val="00577DC0"/>
    <w:rsid w:val="00581A2F"/>
    <w:rsid w:val="00581DAB"/>
    <w:rsid w:val="00581F99"/>
    <w:rsid w:val="00584FA0"/>
    <w:rsid w:val="00586589"/>
    <w:rsid w:val="005865CD"/>
    <w:rsid w:val="0058730D"/>
    <w:rsid w:val="00587474"/>
    <w:rsid w:val="00591056"/>
    <w:rsid w:val="005912F3"/>
    <w:rsid w:val="00593E0C"/>
    <w:rsid w:val="00594213"/>
    <w:rsid w:val="005A19FC"/>
    <w:rsid w:val="005A1A98"/>
    <w:rsid w:val="005A272C"/>
    <w:rsid w:val="005A2CF6"/>
    <w:rsid w:val="005A7952"/>
    <w:rsid w:val="005B2CC2"/>
    <w:rsid w:val="005B3502"/>
    <w:rsid w:val="005B50E1"/>
    <w:rsid w:val="005B52AE"/>
    <w:rsid w:val="005B6202"/>
    <w:rsid w:val="005B70CC"/>
    <w:rsid w:val="005C020B"/>
    <w:rsid w:val="005C13BD"/>
    <w:rsid w:val="005C4D94"/>
    <w:rsid w:val="005C558B"/>
    <w:rsid w:val="005D099A"/>
    <w:rsid w:val="005D1A34"/>
    <w:rsid w:val="005D1F3F"/>
    <w:rsid w:val="005D534D"/>
    <w:rsid w:val="005D5E5A"/>
    <w:rsid w:val="005E090E"/>
    <w:rsid w:val="005E1D12"/>
    <w:rsid w:val="005E3445"/>
    <w:rsid w:val="005E5AAF"/>
    <w:rsid w:val="005F2416"/>
    <w:rsid w:val="005F257F"/>
    <w:rsid w:val="005F4CB0"/>
    <w:rsid w:val="005F5B61"/>
    <w:rsid w:val="005F6736"/>
    <w:rsid w:val="006044DD"/>
    <w:rsid w:val="00610362"/>
    <w:rsid w:val="00611084"/>
    <w:rsid w:val="006122D0"/>
    <w:rsid w:val="00622BA2"/>
    <w:rsid w:val="0062340D"/>
    <w:rsid w:val="0062514E"/>
    <w:rsid w:val="00625F3B"/>
    <w:rsid w:val="006270DC"/>
    <w:rsid w:val="00631712"/>
    <w:rsid w:val="00631B19"/>
    <w:rsid w:val="00633FBB"/>
    <w:rsid w:val="0063488C"/>
    <w:rsid w:val="00636A3F"/>
    <w:rsid w:val="006404C5"/>
    <w:rsid w:val="00641160"/>
    <w:rsid w:val="00642940"/>
    <w:rsid w:val="006437A4"/>
    <w:rsid w:val="0064403A"/>
    <w:rsid w:val="006450C2"/>
    <w:rsid w:val="006503CB"/>
    <w:rsid w:val="00657D20"/>
    <w:rsid w:val="00660359"/>
    <w:rsid w:val="006625D9"/>
    <w:rsid w:val="00663111"/>
    <w:rsid w:val="00677A91"/>
    <w:rsid w:val="00680DB9"/>
    <w:rsid w:val="00682B43"/>
    <w:rsid w:val="00683E09"/>
    <w:rsid w:val="0068564A"/>
    <w:rsid w:val="00690FFF"/>
    <w:rsid w:val="00691242"/>
    <w:rsid w:val="0069485F"/>
    <w:rsid w:val="00696FF1"/>
    <w:rsid w:val="006A0110"/>
    <w:rsid w:val="006A2E09"/>
    <w:rsid w:val="006B2404"/>
    <w:rsid w:val="006B41C1"/>
    <w:rsid w:val="006B5F1B"/>
    <w:rsid w:val="006B6F85"/>
    <w:rsid w:val="006C5644"/>
    <w:rsid w:val="006C6EC5"/>
    <w:rsid w:val="006C7402"/>
    <w:rsid w:val="006D03B4"/>
    <w:rsid w:val="006D1246"/>
    <w:rsid w:val="006D18F4"/>
    <w:rsid w:val="006D1982"/>
    <w:rsid w:val="006D6C02"/>
    <w:rsid w:val="006E1550"/>
    <w:rsid w:val="006E2B55"/>
    <w:rsid w:val="006E4668"/>
    <w:rsid w:val="006E4EFE"/>
    <w:rsid w:val="006E5701"/>
    <w:rsid w:val="006E619F"/>
    <w:rsid w:val="006E7D16"/>
    <w:rsid w:val="006F0956"/>
    <w:rsid w:val="006F3F6D"/>
    <w:rsid w:val="006F5795"/>
    <w:rsid w:val="00700858"/>
    <w:rsid w:val="007049F3"/>
    <w:rsid w:val="0070523D"/>
    <w:rsid w:val="007052EE"/>
    <w:rsid w:val="00705914"/>
    <w:rsid w:val="007065E9"/>
    <w:rsid w:val="0071313E"/>
    <w:rsid w:val="00716268"/>
    <w:rsid w:val="0072363F"/>
    <w:rsid w:val="00725D94"/>
    <w:rsid w:val="0072679E"/>
    <w:rsid w:val="00730CFE"/>
    <w:rsid w:val="00731C0E"/>
    <w:rsid w:val="00732694"/>
    <w:rsid w:val="007341D7"/>
    <w:rsid w:val="00741E99"/>
    <w:rsid w:val="0074452D"/>
    <w:rsid w:val="007507D7"/>
    <w:rsid w:val="007507DB"/>
    <w:rsid w:val="00750E6D"/>
    <w:rsid w:val="00753DE2"/>
    <w:rsid w:val="0075457A"/>
    <w:rsid w:val="0075484D"/>
    <w:rsid w:val="0075698E"/>
    <w:rsid w:val="00760605"/>
    <w:rsid w:val="00762CC1"/>
    <w:rsid w:val="0076329D"/>
    <w:rsid w:val="00763618"/>
    <w:rsid w:val="00765571"/>
    <w:rsid w:val="00767922"/>
    <w:rsid w:val="00774301"/>
    <w:rsid w:val="007811AE"/>
    <w:rsid w:val="00785489"/>
    <w:rsid w:val="007865BD"/>
    <w:rsid w:val="007869A5"/>
    <w:rsid w:val="00792765"/>
    <w:rsid w:val="007A4D69"/>
    <w:rsid w:val="007A571E"/>
    <w:rsid w:val="007A6491"/>
    <w:rsid w:val="007A6D1D"/>
    <w:rsid w:val="007A730B"/>
    <w:rsid w:val="007B0847"/>
    <w:rsid w:val="007B57D2"/>
    <w:rsid w:val="007B6F27"/>
    <w:rsid w:val="007B74B0"/>
    <w:rsid w:val="007C0E0E"/>
    <w:rsid w:val="007C1188"/>
    <w:rsid w:val="007C1B7B"/>
    <w:rsid w:val="007C1C92"/>
    <w:rsid w:val="007C320D"/>
    <w:rsid w:val="007C61DB"/>
    <w:rsid w:val="007D1B92"/>
    <w:rsid w:val="007D417C"/>
    <w:rsid w:val="007D490E"/>
    <w:rsid w:val="007D71E5"/>
    <w:rsid w:val="007D7DD3"/>
    <w:rsid w:val="007E25D9"/>
    <w:rsid w:val="007E2AA8"/>
    <w:rsid w:val="007E39FC"/>
    <w:rsid w:val="007F5415"/>
    <w:rsid w:val="00810757"/>
    <w:rsid w:val="00814EAD"/>
    <w:rsid w:val="00815EF6"/>
    <w:rsid w:val="008266EA"/>
    <w:rsid w:val="00832A73"/>
    <w:rsid w:val="00835679"/>
    <w:rsid w:val="008371EB"/>
    <w:rsid w:val="00841684"/>
    <w:rsid w:val="00847795"/>
    <w:rsid w:val="00847CF3"/>
    <w:rsid w:val="00850CC6"/>
    <w:rsid w:val="0085185F"/>
    <w:rsid w:val="008518D3"/>
    <w:rsid w:val="00852CB6"/>
    <w:rsid w:val="00855C37"/>
    <w:rsid w:val="008564EB"/>
    <w:rsid w:val="00857AD6"/>
    <w:rsid w:val="00861B1B"/>
    <w:rsid w:val="00862162"/>
    <w:rsid w:val="00864100"/>
    <w:rsid w:val="008662CD"/>
    <w:rsid w:val="008676B7"/>
    <w:rsid w:val="00870EBC"/>
    <w:rsid w:val="008722B4"/>
    <w:rsid w:val="00872A0C"/>
    <w:rsid w:val="00874207"/>
    <w:rsid w:val="0089739C"/>
    <w:rsid w:val="008A052C"/>
    <w:rsid w:val="008A186F"/>
    <w:rsid w:val="008A29EC"/>
    <w:rsid w:val="008A2A65"/>
    <w:rsid w:val="008B1456"/>
    <w:rsid w:val="008B6499"/>
    <w:rsid w:val="008C0F52"/>
    <w:rsid w:val="008C1402"/>
    <w:rsid w:val="008C38CD"/>
    <w:rsid w:val="008C6524"/>
    <w:rsid w:val="008C779D"/>
    <w:rsid w:val="008D0DE7"/>
    <w:rsid w:val="008D1117"/>
    <w:rsid w:val="008D1B7D"/>
    <w:rsid w:val="008E2359"/>
    <w:rsid w:val="008E74FA"/>
    <w:rsid w:val="008F1897"/>
    <w:rsid w:val="008F2064"/>
    <w:rsid w:val="008F3113"/>
    <w:rsid w:val="008F5146"/>
    <w:rsid w:val="008F56E2"/>
    <w:rsid w:val="0090259E"/>
    <w:rsid w:val="00902A86"/>
    <w:rsid w:val="00904F08"/>
    <w:rsid w:val="00910083"/>
    <w:rsid w:val="009125A5"/>
    <w:rsid w:val="009164CF"/>
    <w:rsid w:val="009177C6"/>
    <w:rsid w:val="00922F42"/>
    <w:rsid w:val="00924FFA"/>
    <w:rsid w:val="009275FD"/>
    <w:rsid w:val="00927856"/>
    <w:rsid w:val="00933B31"/>
    <w:rsid w:val="009349E2"/>
    <w:rsid w:val="00935000"/>
    <w:rsid w:val="00937A97"/>
    <w:rsid w:val="0094189D"/>
    <w:rsid w:val="00943335"/>
    <w:rsid w:val="00944DCC"/>
    <w:rsid w:val="00952F21"/>
    <w:rsid w:val="00955435"/>
    <w:rsid w:val="00961760"/>
    <w:rsid w:val="00962444"/>
    <w:rsid w:val="0096276B"/>
    <w:rsid w:val="00963544"/>
    <w:rsid w:val="0096514D"/>
    <w:rsid w:val="00970760"/>
    <w:rsid w:val="00971421"/>
    <w:rsid w:val="00975A55"/>
    <w:rsid w:val="00976147"/>
    <w:rsid w:val="009773D6"/>
    <w:rsid w:val="00983191"/>
    <w:rsid w:val="00983EAE"/>
    <w:rsid w:val="0098485D"/>
    <w:rsid w:val="00985687"/>
    <w:rsid w:val="00990C15"/>
    <w:rsid w:val="00992545"/>
    <w:rsid w:val="00995DFB"/>
    <w:rsid w:val="00995EB7"/>
    <w:rsid w:val="009975EB"/>
    <w:rsid w:val="009A3A20"/>
    <w:rsid w:val="009A5521"/>
    <w:rsid w:val="009A7653"/>
    <w:rsid w:val="009B0806"/>
    <w:rsid w:val="009C166B"/>
    <w:rsid w:val="009D06A0"/>
    <w:rsid w:val="009D0751"/>
    <w:rsid w:val="009D0C00"/>
    <w:rsid w:val="009D1771"/>
    <w:rsid w:val="009D34FE"/>
    <w:rsid w:val="009D3BED"/>
    <w:rsid w:val="009D5886"/>
    <w:rsid w:val="009D6C44"/>
    <w:rsid w:val="009E2384"/>
    <w:rsid w:val="009E49C9"/>
    <w:rsid w:val="009E773D"/>
    <w:rsid w:val="009F0C63"/>
    <w:rsid w:val="009F3ECA"/>
    <w:rsid w:val="009F6CF5"/>
    <w:rsid w:val="00A01E05"/>
    <w:rsid w:val="00A04436"/>
    <w:rsid w:val="00A11B87"/>
    <w:rsid w:val="00A11F83"/>
    <w:rsid w:val="00A12470"/>
    <w:rsid w:val="00A1619F"/>
    <w:rsid w:val="00A26D13"/>
    <w:rsid w:val="00A312A9"/>
    <w:rsid w:val="00A330B2"/>
    <w:rsid w:val="00A335C3"/>
    <w:rsid w:val="00A3752A"/>
    <w:rsid w:val="00A41B55"/>
    <w:rsid w:val="00A41D1A"/>
    <w:rsid w:val="00A43007"/>
    <w:rsid w:val="00A430EE"/>
    <w:rsid w:val="00A44168"/>
    <w:rsid w:val="00A44845"/>
    <w:rsid w:val="00A53081"/>
    <w:rsid w:val="00A531D6"/>
    <w:rsid w:val="00A55C7C"/>
    <w:rsid w:val="00A5671E"/>
    <w:rsid w:val="00A602E7"/>
    <w:rsid w:val="00A618EB"/>
    <w:rsid w:val="00A63E5E"/>
    <w:rsid w:val="00A6591D"/>
    <w:rsid w:val="00A674A3"/>
    <w:rsid w:val="00A67A3C"/>
    <w:rsid w:val="00A67DF8"/>
    <w:rsid w:val="00A71032"/>
    <w:rsid w:val="00A71357"/>
    <w:rsid w:val="00A72210"/>
    <w:rsid w:val="00A72226"/>
    <w:rsid w:val="00A747F2"/>
    <w:rsid w:val="00A75022"/>
    <w:rsid w:val="00A76000"/>
    <w:rsid w:val="00A76777"/>
    <w:rsid w:val="00A80D11"/>
    <w:rsid w:val="00A819AC"/>
    <w:rsid w:val="00A834AE"/>
    <w:rsid w:val="00A861F1"/>
    <w:rsid w:val="00A86EC4"/>
    <w:rsid w:val="00A87A48"/>
    <w:rsid w:val="00A908D8"/>
    <w:rsid w:val="00A9127E"/>
    <w:rsid w:val="00A92394"/>
    <w:rsid w:val="00A93867"/>
    <w:rsid w:val="00AA0149"/>
    <w:rsid w:val="00AA0E01"/>
    <w:rsid w:val="00AA2955"/>
    <w:rsid w:val="00AA2DE3"/>
    <w:rsid w:val="00AA704F"/>
    <w:rsid w:val="00AB251E"/>
    <w:rsid w:val="00AB5DD7"/>
    <w:rsid w:val="00AB60E8"/>
    <w:rsid w:val="00AC14FE"/>
    <w:rsid w:val="00AC3B1A"/>
    <w:rsid w:val="00AC5726"/>
    <w:rsid w:val="00AD4FC8"/>
    <w:rsid w:val="00AD79BD"/>
    <w:rsid w:val="00AE192F"/>
    <w:rsid w:val="00AE360A"/>
    <w:rsid w:val="00AE3A6B"/>
    <w:rsid w:val="00AE4828"/>
    <w:rsid w:val="00AF1295"/>
    <w:rsid w:val="00AF21EA"/>
    <w:rsid w:val="00AF4C6F"/>
    <w:rsid w:val="00B00F7A"/>
    <w:rsid w:val="00B1191A"/>
    <w:rsid w:val="00B13112"/>
    <w:rsid w:val="00B15A32"/>
    <w:rsid w:val="00B204FA"/>
    <w:rsid w:val="00B20A3B"/>
    <w:rsid w:val="00B21DFB"/>
    <w:rsid w:val="00B2314F"/>
    <w:rsid w:val="00B23B65"/>
    <w:rsid w:val="00B258B9"/>
    <w:rsid w:val="00B26E5A"/>
    <w:rsid w:val="00B26F66"/>
    <w:rsid w:val="00B27E94"/>
    <w:rsid w:val="00B3021C"/>
    <w:rsid w:val="00B33CBE"/>
    <w:rsid w:val="00B34942"/>
    <w:rsid w:val="00B34E91"/>
    <w:rsid w:val="00B37405"/>
    <w:rsid w:val="00B402F7"/>
    <w:rsid w:val="00B419EA"/>
    <w:rsid w:val="00B42246"/>
    <w:rsid w:val="00B430B0"/>
    <w:rsid w:val="00B44483"/>
    <w:rsid w:val="00B45E54"/>
    <w:rsid w:val="00B477C1"/>
    <w:rsid w:val="00B478A2"/>
    <w:rsid w:val="00B51E39"/>
    <w:rsid w:val="00B55165"/>
    <w:rsid w:val="00B62C37"/>
    <w:rsid w:val="00B65CD0"/>
    <w:rsid w:val="00B6639F"/>
    <w:rsid w:val="00B7220A"/>
    <w:rsid w:val="00B72A8F"/>
    <w:rsid w:val="00B7430B"/>
    <w:rsid w:val="00B756C7"/>
    <w:rsid w:val="00B76EA4"/>
    <w:rsid w:val="00B917AA"/>
    <w:rsid w:val="00B94C4B"/>
    <w:rsid w:val="00B96375"/>
    <w:rsid w:val="00B96DC0"/>
    <w:rsid w:val="00BA0049"/>
    <w:rsid w:val="00BA0B92"/>
    <w:rsid w:val="00BB06F5"/>
    <w:rsid w:val="00BB2352"/>
    <w:rsid w:val="00BB2369"/>
    <w:rsid w:val="00BB2938"/>
    <w:rsid w:val="00BB5382"/>
    <w:rsid w:val="00BC3435"/>
    <w:rsid w:val="00BC371D"/>
    <w:rsid w:val="00BC5742"/>
    <w:rsid w:val="00BD0B95"/>
    <w:rsid w:val="00BD0E56"/>
    <w:rsid w:val="00BD127A"/>
    <w:rsid w:val="00BD18C5"/>
    <w:rsid w:val="00BD41D4"/>
    <w:rsid w:val="00BD4647"/>
    <w:rsid w:val="00BD4F07"/>
    <w:rsid w:val="00BD6138"/>
    <w:rsid w:val="00BD6D72"/>
    <w:rsid w:val="00BD72C1"/>
    <w:rsid w:val="00BD773A"/>
    <w:rsid w:val="00BE09F2"/>
    <w:rsid w:val="00BE1313"/>
    <w:rsid w:val="00BE3B56"/>
    <w:rsid w:val="00BE76F6"/>
    <w:rsid w:val="00BF081A"/>
    <w:rsid w:val="00BF08F7"/>
    <w:rsid w:val="00BF1948"/>
    <w:rsid w:val="00BF1A17"/>
    <w:rsid w:val="00BF68FE"/>
    <w:rsid w:val="00C04F87"/>
    <w:rsid w:val="00C1300F"/>
    <w:rsid w:val="00C140D1"/>
    <w:rsid w:val="00C14442"/>
    <w:rsid w:val="00C17D0B"/>
    <w:rsid w:val="00C21A84"/>
    <w:rsid w:val="00C2342E"/>
    <w:rsid w:val="00C24789"/>
    <w:rsid w:val="00C26AA8"/>
    <w:rsid w:val="00C27F97"/>
    <w:rsid w:val="00C307C3"/>
    <w:rsid w:val="00C34B59"/>
    <w:rsid w:val="00C35D56"/>
    <w:rsid w:val="00C36BFA"/>
    <w:rsid w:val="00C3771F"/>
    <w:rsid w:val="00C411BF"/>
    <w:rsid w:val="00C54456"/>
    <w:rsid w:val="00C55160"/>
    <w:rsid w:val="00C57863"/>
    <w:rsid w:val="00C613F8"/>
    <w:rsid w:val="00C6158E"/>
    <w:rsid w:val="00C62C2D"/>
    <w:rsid w:val="00C66EE7"/>
    <w:rsid w:val="00C70936"/>
    <w:rsid w:val="00C71E98"/>
    <w:rsid w:val="00C7469C"/>
    <w:rsid w:val="00C77C69"/>
    <w:rsid w:val="00C82B3E"/>
    <w:rsid w:val="00C8312E"/>
    <w:rsid w:val="00C836C7"/>
    <w:rsid w:val="00C83F41"/>
    <w:rsid w:val="00C86F61"/>
    <w:rsid w:val="00C92BF3"/>
    <w:rsid w:val="00C92D6E"/>
    <w:rsid w:val="00C97DA9"/>
    <w:rsid w:val="00CA202B"/>
    <w:rsid w:val="00CA283D"/>
    <w:rsid w:val="00CA40F2"/>
    <w:rsid w:val="00CA47EA"/>
    <w:rsid w:val="00CA4C0D"/>
    <w:rsid w:val="00CA5866"/>
    <w:rsid w:val="00CA62F6"/>
    <w:rsid w:val="00CA7D47"/>
    <w:rsid w:val="00CB1C47"/>
    <w:rsid w:val="00CB24A6"/>
    <w:rsid w:val="00CB5320"/>
    <w:rsid w:val="00CB5DAA"/>
    <w:rsid w:val="00CC25AC"/>
    <w:rsid w:val="00CC4A23"/>
    <w:rsid w:val="00CC6A79"/>
    <w:rsid w:val="00CD0520"/>
    <w:rsid w:val="00CD17D7"/>
    <w:rsid w:val="00CD1DCE"/>
    <w:rsid w:val="00CD2B48"/>
    <w:rsid w:val="00CD3A23"/>
    <w:rsid w:val="00CD6E9D"/>
    <w:rsid w:val="00CE5988"/>
    <w:rsid w:val="00CE7CF5"/>
    <w:rsid w:val="00CF373C"/>
    <w:rsid w:val="00D10F00"/>
    <w:rsid w:val="00D11144"/>
    <w:rsid w:val="00D140D3"/>
    <w:rsid w:val="00D16E8B"/>
    <w:rsid w:val="00D17D90"/>
    <w:rsid w:val="00D23361"/>
    <w:rsid w:val="00D23C27"/>
    <w:rsid w:val="00D2543A"/>
    <w:rsid w:val="00D25BA2"/>
    <w:rsid w:val="00D262E7"/>
    <w:rsid w:val="00D2677C"/>
    <w:rsid w:val="00D26B6A"/>
    <w:rsid w:val="00D340D5"/>
    <w:rsid w:val="00D34A25"/>
    <w:rsid w:val="00D406F5"/>
    <w:rsid w:val="00D4422B"/>
    <w:rsid w:val="00D45B81"/>
    <w:rsid w:val="00D61D6B"/>
    <w:rsid w:val="00D63D2E"/>
    <w:rsid w:val="00D642E6"/>
    <w:rsid w:val="00D64F64"/>
    <w:rsid w:val="00D678EC"/>
    <w:rsid w:val="00D67DF9"/>
    <w:rsid w:val="00D67ED2"/>
    <w:rsid w:val="00D7186A"/>
    <w:rsid w:val="00D71D4B"/>
    <w:rsid w:val="00D740FF"/>
    <w:rsid w:val="00D764C9"/>
    <w:rsid w:val="00D80775"/>
    <w:rsid w:val="00D8078C"/>
    <w:rsid w:val="00D81C0C"/>
    <w:rsid w:val="00D82107"/>
    <w:rsid w:val="00D82E71"/>
    <w:rsid w:val="00D831C0"/>
    <w:rsid w:val="00D84D90"/>
    <w:rsid w:val="00D8790C"/>
    <w:rsid w:val="00D87F94"/>
    <w:rsid w:val="00D90D53"/>
    <w:rsid w:val="00D929ED"/>
    <w:rsid w:val="00D93769"/>
    <w:rsid w:val="00D94959"/>
    <w:rsid w:val="00D96587"/>
    <w:rsid w:val="00DA0246"/>
    <w:rsid w:val="00DA1569"/>
    <w:rsid w:val="00DA2B7C"/>
    <w:rsid w:val="00DA2C16"/>
    <w:rsid w:val="00DA5A51"/>
    <w:rsid w:val="00DA61F8"/>
    <w:rsid w:val="00DA6EE8"/>
    <w:rsid w:val="00DA78E8"/>
    <w:rsid w:val="00DB0622"/>
    <w:rsid w:val="00DB0DA4"/>
    <w:rsid w:val="00DB42BE"/>
    <w:rsid w:val="00DB479C"/>
    <w:rsid w:val="00DB54F6"/>
    <w:rsid w:val="00DB70D1"/>
    <w:rsid w:val="00DB746D"/>
    <w:rsid w:val="00DC12DE"/>
    <w:rsid w:val="00DC1DF1"/>
    <w:rsid w:val="00DC3926"/>
    <w:rsid w:val="00DC72A1"/>
    <w:rsid w:val="00DD0B1F"/>
    <w:rsid w:val="00DD4026"/>
    <w:rsid w:val="00DD7DD6"/>
    <w:rsid w:val="00DE0175"/>
    <w:rsid w:val="00DE1853"/>
    <w:rsid w:val="00DE45CD"/>
    <w:rsid w:val="00DE6F90"/>
    <w:rsid w:val="00DE7636"/>
    <w:rsid w:val="00DF13F6"/>
    <w:rsid w:val="00DF1AAA"/>
    <w:rsid w:val="00DF1C18"/>
    <w:rsid w:val="00DF1C99"/>
    <w:rsid w:val="00DF2A2A"/>
    <w:rsid w:val="00DF6728"/>
    <w:rsid w:val="00DF7273"/>
    <w:rsid w:val="00E0360D"/>
    <w:rsid w:val="00E04212"/>
    <w:rsid w:val="00E04D50"/>
    <w:rsid w:val="00E04D91"/>
    <w:rsid w:val="00E04D96"/>
    <w:rsid w:val="00E05102"/>
    <w:rsid w:val="00E154B9"/>
    <w:rsid w:val="00E16166"/>
    <w:rsid w:val="00E1756B"/>
    <w:rsid w:val="00E17CCD"/>
    <w:rsid w:val="00E215A7"/>
    <w:rsid w:val="00E23131"/>
    <w:rsid w:val="00E24DFE"/>
    <w:rsid w:val="00E25472"/>
    <w:rsid w:val="00E33108"/>
    <w:rsid w:val="00E365D3"/>
    <w:rsid w:val="00E3710C"/>
    <w:rsid w:val="00E4124B"/>
    <w:rsid w:val="00E421D7"/>
    <w:rsid w:val="00E426F3"/>
    <w:rsid w:val="00E463AE"/>
    <w:rsid w:val="00E47A16"/>
    <w:rsid w:val="00E47D9E"/>
    <w:rsid w:val="00E508D0"/>
    <w:rsid w:val="00E50E43"/>
    <w:rsid w:val="00E51929"/>
    <w:rsid w:val="00E52BDC"/>
    <w:rsid w:val="00E54631"/>
    <w:rsid w:val="00E546A4"/>
    <w:rsid w:val="00E55D16"/>
    <w:rsid w:val="00E56407"/>
    <w:rsid w:val="00E62052"/>
    <w:rsid w:val="00E66E91"/>
    <w:rsid w:val="00E6791C"/>
    <w:rsid w:val="00E72AE4"/>
    <w:rsid w:val="00E74AFA"/>
    <w:rsid w:val="00E75A27"/>
    <w:rsid w:val="00E76E82"/>
    <w:rsid w:val="00E80CFA"/>
    <w:rsid w:val="00E849A0"/>
    <w:rsid w:val="00E84FE7"/>
    <w:rsid w:val="00E87D30"/>
    <w:rsid w:val="00E87D88"/>
    <w:rsid w:val="00E9036C"/>
    <w:rsid w:val="00E91620"/>
    <w:rsid w:val="00E91D04"/>
    <w:rsid w:val="00E920C1"/>
    <w:rsid w:val="00E92557"/>
    <w:rsid w:val="00E92CFC"/>
    <w:rsid w:val="00E93846"/>
    <w:rsid w:val="00EA0154"/>
    <w:rsid w:val="00EA433F"/>
    <w:rsid w:val="00EA616D"/>
    <w:rsid w:val="00EA6463"/>
    <w:rsid w:val="00EB15C6"/>
    <w:rsid w:val="00EB4643"/>
    <w:rsid w:val="00EC0EDD"/>
    <w:rsid w:val="00EC1D54"/>
    <w:rsid w:val="00ED0F88"/>
    <w:rsid w:val="00ED31DA"/>
    <w:rsid w:val="00ED661D"/>
    <w:rsid w:val="00EE1EA5"/>
    <w:rsid w:val="00EE2F5F"/>
    <w:rsid w:val="00EE3846"/>
    <w:rsid w:val="00EE5067"/>
    <w:rsid w:val="00EF1E2A"/>
    <w:rsid w:val="00EF3024"/>
    <w:rsid w:val="00EF303B"/>
    <w:rsid w:val="00EF367D"/>
    <w:rsid w:val="00EF6309"/>
    <w:rsid w:val="00EF7863"/>
    <w:rsid w:val="00F00E17"/>
    <w:rsid w:val="00F112A5"/>
    <w:rsid w:val="00F12E4C"/>
    <w:rsid w:val="00F15A93"/>
    <w:rsid w:val="00F15B0A"/>
    <w:rsid w:val="00F22371"/>
    <w:rsid w:val="00F2716C"/>
    <w:rsid w:val="00F2764E"/>
    <w:rsid w:val="00F3083A"/>
    <w:rsid w:val="00F3390A"/>
    <w:rsid w:val="00F37054"/>
    <w:rsid w:val="00F40D51"/>
    <w:rsid w:val="00F41429"/>
    <w:rsid w:val="00F41A75"/>
    <w:rsid w:val="00F43178"/>
    <w:rsid w:val="00F45E28"/>
    <w:rsid w:val="00F46DC0"/>
    <w:rsid w:val="00F5484E"/>
    <w:rsid w:val="00F54EE9"/>
    <w:rsid w:val="00F56549"/>
    <w:rsid w:val="00F67D4C"/>
    <w:rsid w:val="00F73B16"/>
    <w:rsid w:val="00F805C1"/>
    <w:rsid w:val="00F80869"/>
    <w:rsid w:val="00F90848"/>
    <w:rsid w:val="00F95B4E"/>
    <w:rsid w:val="00F96C32"/>
    <w:rsid w:val="00FA1002"/>
    <w:rsid w:val="00FA1321"/>
    <w:rsid w:val="00FA3681"/>
    <w:rsid w:val="00FA586C"/>
    <w:rsid w:val="00FA58A2"/>
    <w:rsid w:val="00FB15BF"/>
    <w:rsid w:val="00FB6585"/>
    <w:rsid w:val="00FC10B7"/>
    <w:rsid w:val="00FC1AF6"/>
    <w:rsid w:val="00FC4656"/>
    <w:rsid w:val="00FC4CBA"/>
    <w:rsid w:val="00FC4E3B"/>
    <w:rsid w:val="00FC5296"/>
    <w:rsid w:val="00FC550D"/>
    <w:rsid w:val="00FC67DC"/>
    <w:rsid w:val="00FC68FE"/>
    <w:rsid w:val="00FD0526"/>
    <w:rsid w:val="00FD0987"/>
    <w:rsid w:val="00FD1024"/>
    <w:rsid w:val="00FD63C4"/>
    <w:rsid w:val="00FE19D6"/>
    <w:rsid w:val="00FE33A0"/>
    <w:rsid w:val="00FE57C0"/>
    <w:rsid w:val="00FE5D21"/>
    <w:rsid w:val="00FE6AD3"/>
    <w:rsid w:val="00FF3EA8"/>
    <w:rsid w:val="00FF5053"/>
    <w:rsid w:val="00FF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12"/>
  </w:style>
  <w:style w:type="paragraph" w:styleId="1">
    <w:name w:val="heading 1"/>
    <w:basedOn w:val="a"/>
    <w:link w:val="10"/>
    <w:uiPriority w:val="9"/>
    <w:qFormat/>
    <w:rsid w:val="001C40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7F2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47F2"/>
  </w:style>
  <w:style w:type="paragraph" w:styleId="a5">
    <w:name w:val="footer"/>
    <w:basedOn w:val="a"/>
    <w:link w:val="a6"/>
    <w:uiPriority w:val="99"/>
    <w:unhideWhenUsed/>
    <w:rsid w:val="00A747F2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47F2"/>
  </w:style>
  <w:style w:type="paragraph" w:styleId="a7">
    <w:name w:val="Balloon Text"/>
    <w:basedOn w:val="a"/>
    <w:link w:val="a8"/>
    <w:uiPriority w:val="99"/>
    <w:semiHidden/>
    <w:unhideWhenUsed/>
    <w:rsid w:val="00A747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47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4FFA"/>
    <w:pPr>
      <w:ind w:left="720"/>
      <w:contextualSpacing/>
    </w:pPr>
  </w:style>
  <w:style w:type="table" w:styleId="aa">
    <w:name w:val="Table Grid"/>
    <w:basedOn w:val="a1"/>
    <w:uiPriority w:val="59"/>
    <w:rsid w:val="005377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297C82"/>
  </w:style>
  <w:style w:type="character" w:customStyle="1" w:styleId="ac">
    <w:name w:val="Текст сноски Знак"/>
    <w:basedOn w:val="a0"/>
    <w:link w:val="ab"/>
    <w:uiPriority w:val="99"/>
    <w:semiHidden/>
    <w:rsid w:val="00297C82"/>
  </w:style>
  <w:style w:type="character" w:styleId="ad">
    <w:name w:val="footnote reference"/>
    <w:basedOn w:val="a0"/>
    <w:uiPriority w:val="99"/>
    <w:semiHidden/>
    <w:unhideWhenUsed/>
    <w:rsid w:val="00297C82"/>
    <w:rPr>
      <w:vertAlign w:val="superscript"/>
    </w:rPr>
  </w:style>
  <w:style w:type="character" w:styleId="ae">
    <w:name w:val="Hyperlink"/>
    <w:basedOn w:val="a0"/>
    <w:uiPriority w:val="99"/>
    <w:unhideWhenUsed/>
    <w:rsid w:val="00B15A32"/>
    <w:rPr>
      <w:color w:val="0000FF"/>
      <w:u w:val="single"/>
    </w:rPr>
  </w:style>
  <w:style w:type="paragraph" w:styleId="af">
    <w:name w:val="Revision"/>
    <w:hidden/>
    <w:uiPriority w:val="99"/>
    <w:semiHidden/>
    <w:rsid w:val="006E619F"/>
  </w:style>
  <w:style w:type="character" w:customStyle="1" w:styleId="10">
    <w:name w:val="Заголовок 1 Знак"/>
    <w:basedOn w:val="a0"/>
    <w:link w:val="1"/>
    <w:uiPriority w:val="9"/>
    <w:rsid w:val="001C4069"/>
    <w:rPr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unhideWhenUsed/>
    <w:rsid w:val="00C92BF3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12"/>
  </w:style>
  <w:style w:type="paragraph" w:styleId="1">
    <w:name w:val="heading 1"/>
    <w:basedOn w:val="a"/>
    <w:link w:val="10"/>
    <w:uiPriority w:val="9"/>
    <w:qFormat/>
    <w:rsid w:val="001C40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7F2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47F2"/>
  </w:style>
  <w:style w:type="paragraph" w:styleId="a5">
    <w:name w:val="footer"/>
    <w:basedOn w:val="a"/>
    <w:link w:val="a6"/>
    <w:uiPriority w:val="99"/>
    <w:unhideWhenUsed/>
    <w:rsid w:val="00A747F2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47F2"/>
  </w:style>
  <w:style w:type="paragraph" w:styleId="a7">
    <w:name w:val="Balloon Text"/>
    <w:basedOn w:val="a"/>
    <w:link w:val="a8"/>
    <w:uiPriority w:val="99"/>
    <w:semiHidden/>
    <w:unhideWhenUsed/>
    <w:rsid w:val="00A747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47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4FFA"/>
    <w:pPr>
      <w:ind w:left="720"/>
      <w:contextualSpacing/>
    </w:pPr>
  </w:style>
  <w:style w:type="table" w:styleId="aa">
    <w:name w:val="Table Grid"/>
    <w:basedOn w:val="a1"/>
    <w:uiPriority w:val="59"/>
    <w:rsid w:val="005377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97C82"/>
  </w:style>
  <w:style w:type="character" w:customStyle="1" w:styleId="ac">
    <w:name w:val="Текст сноски Знак"/>
    <w:basedOn w:val="a0"/>
    <w:link w:val="ab"/>
    <w:uiPriority w:val="99"/>
    <w:semiHidden/>
    <w:rsid w:val="00297C82"/>
  </w:style>
  <w:style w:type="character" w:styleId="ad">
    <w:name w:val="footnote reference"/>
    <w:basedOn w:val="a0"/>
    <w:uiPriority w:val="99"/>
    <w:semiHidden/>
    <w:unhideWhenUsed/>
    <w:rsid w:val="00297C82"/>
    <w:rPr>
      <w:vertAlign w:val="superscript"/>
    </w:rPr>
  </w:style>
  <w:style w:type="character" w:styleId="ae">
    <w:name w:val="Hyperlink"/>
    <w:basedOn w:val="a0"/>
    <w:uiPriority w:val="99"/>
    <w:unhideWhenUsed/>
    <w:rsid w:val="00B15A32"/>
    <w:rPr>
      <w:color w:val="0000FF"/>
      <w:u w:val="single"/>
    </w:rPr>
  </w:style>
  <w:style w:type="paragraph" w:styleId="af">
    <w:name w:val="Revision"/>
    <w:hidden/>
    <w:uiPriority w:val="99"/>
    <w:semiHidden/>
    <w:rsid w:val="006E619F"/>
  </w:style>
  <w:style w:type="character" w:customStyle="1" w:styleId="10">
    <w:name w:val="Заголовок 1 Знак"/>
    <w:basedOn w:val="a0"/>
    <w:link w:val="1"/>
    <w:uiPriority w:val="9"/>
    <w:rsid w:val="001C4069"/>
    <w:rPr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unhideWhenUsed/>
    <w:rsid w:val="00C92BF3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SS%20-%2023.11.2011\HSS-Kirgisistan%20-%2023.11.2011\Wichtige%20Unterlagen%202012\Sonderberichte%202012\4.1.3%20Vorlage%20Politischer%20Sonderbericht%20Jan12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FB6AA-B043-4956-8406-1344A4F6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4.1.3 Vorlage Politischer Sonderbericht Jan12</Template>
  <TotalTime>141</TotalTime>
  <Pages>7</Pages>
  <Words>1851</Words>
  <Characters>10556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Hanns-Seidel-Stiftung</Company>
  <LinksUpToDate>false</LinksUpToDate>
  <CharactersWithSpaces>12383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 Referat</dc:creator>
  <cp:lastModifiedBy>Admin</cp:lastModifiedBy>
  <cp:revision>2</cp:revision>
  <cp:lastPrinted>2017-01-20T06:56:00Z</cp:lastPrinted>
  <dcterms:created xsi:type="dcterms:W3CDTF">2017-01-23T11:05:00Z</dcterms:created>
  <dcterms:modified xsi:type="dcterms:W3CDTF">2017-01-23T11:05:00Z</dcterms:modified>
</cp:coreProperties>
</file>