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5D0" w:rsidRPr="001034A5" w:rsidRDefault="000275D0" w:rsidP="001034A5">
      <w:pPr>
        <w:pStyle w:val="a3"/>
        <w:jc w:val="right"/>
        <w:rPr>
          <w:rFonts w:ascii="Times New Roman" w:hAnsi="Times New Roman" w:cs="Times New Roman"/>
          <w:sz w:val="28"/>
          <w:szCs w:val="28"/>
          <w:lang w:val="ky-KG"/>
        </w:rPr>
      </w:pPr>
      <w:r w:rsidRPr="001034A5">
        <w:rPr>
          <w:rFonts w:ascii="Times New Roman" w:hAnsi="Times New Roman" w:cs="Times New Roman"/>
          <w:sz w:val="28"/>
          <w:szCs w:val="28"/>
          <w:lang w:val="ky-KG"/>
        </w:rPr>
        <w:t>Утверждено</w:t>
      </w:r>
    </w:p>
    <w:p w:rsidR="000275D0" w:rsidRPr="001034A5" w:rsidRDefault="000275D0" w:rsidP="001034A5">
      <w:pPr>
        <w:pStyle w:val="a3"/>
        <w:jc w:val="right"/>
        <w:rPr>
          <w:rFonts w:ascii="Times New Roman" w:hAnsi="Times New Roman" w:cs="Times New Roman"/>
          <w:sz w:val="28"/>
          <w:szCs w:val="28"/>
          <w:lang w:val="ky-KG"/>
        </w:rPr>
      </w:pPr>
      <w:r w:rsidRPr="001034A5">
        <w:rPr>
          <w:rFonts w:ascii="Times New Roman" w:hAnsi="Times New Roman" w:cs="Times New Roman"/>
          <w:sz w:val="28"/>
          <w:szCs w:val="28"/>
          <w:lang w:val="ky-KG"/>
        </w:rPr>
        <w:t>Постановлением Центральной</w:t>
      </w:r>
    </w:p>
    <w:p w:rsidR="000275D0" w:rsidRPr="001034A5" w:rsidRDefault="000275D0" w:rsidP="001034A5">
      <w:pPr>
        <w:pStyle w:val="a3"/>
        <w:jc w:val="right"/>
        <w:rPr>
          <w:rFonts w:ascii="Times New Roman" w:hAnsi="Times New Roman" w:cs="Times New Roman"/>
          <w:sz w:val="28"/>
          <w:szCs w:val="28"/>
          <w:lang w:val="ky-KG"/>
        </w:rPr>
      </w:pPr>
      <w:r w:rsidRPr="001034A5">
        <w:rPr>
          <w:rFonts w:ascii="Times New Roman" w:hAnsi="Times New Roman" w:cs="Times New Roman"/>
          <w:sz w:val="28"/>
          <w:szCs w:val="28"/>
          <w:lang w:val="ky-KG"/>
        </w:rPr>
        <w:t>комиссии по выборам и проведению</w:t>
      </w:r>
    </w:p>
    <w:p w:rsidR="000275D0" w:rsidRPr="001034A5" w:rsidRDefault="000275D0" w:rsidP="001034A5">
      <w:pPr>
        <w:pStyle w:val="a3"/>
        <w:jc w:val="right"/>
        <w:rPr>
          <w:rFonts w:ascii="Times New Roman" w:hAnsi="Times New Roman" w:cs="Times New Roman"/>
          <w:sz w:val="28"/>
          <w:szCs w:val="28"/>
          <w:lang w:val="ky-KG"/>
        </w:rPr>
      </w:pPr>
      <w:r w:rsidRPr="001034A5">
        <w:rPr>
          <w:rFonts w:ascii="Times New Roman" w:hAnsi="Times New Roman" w:cs="Times New Roman"/>
          <w:sz w:val="28"/>
          <w:szCs w:val="28"/>
          <w:lang w:val="ky-KG"/>
        </w:rPr>
        <w:t>референдумов КР</w:t>
      </w:r>
    </w:p>
    <w:p w:rsidR="000275D0" w:rsidRPr="001034A5" w:rsidRDefault="000275D0" w:rsidP="001034A5">
      <w:pPr>
        <w:pStyle w:val="a3"/>
        <w:jc w:val="right"/>
        <w:rPr>
          <w:rFonts w:ascii="Times New Roman" w:hAnsi="Times New Roman" w:cs="Times New Roman"/>
          <w:b/>
          <w:sz w:val="28"/>
          <w:szCs w:val="28"/>
          <w:lang w:val="ky-KG"/>
        </w:rPr>
      </w:pPr>
      <w:r w:rsidRPr="001034A5">
        <w:rPr>
          <w:rFonts w:ascii="Times New Roman" w:hAnsi="Times New Roman" w:cs="Times New Roman"/>
          <w:sz w:val="28"/>
          <w:szCs w:val="28"/>
          <w:lang w:val="ky-KG"/>
        </w:rPr>
        <w:t>от «</w:t>
      </w:r>
      <w:r w:rsidR="001034A5" w:rsidRPr="00D47E46">
        <w:rPr>
          <w:rFonts w:ascii="Times New Roman" w:hAnsi="Times New Roman" w:cs="Times New Roman"/>
          <w:sz w:val="28"/>
          <w:szCs w:val="28"/>
        </w:rPr>
        <w:t>11</w:t>
      </w:r>
      <w:r w:rsidRPr="001034A5">
        <w:rPr>
          <w:rFonts w:ascii="Times New Roman" w:hAnsi="Times New Roman" w:cs="Times New Roman"/>
          <w:sz w:val="28"/>
          <w:szCs w:val="28"/>
          <w:lang w:val="ky-KG"/>
        </w:rPr>
        <w:t>»</w:t>
      </w:r>
      <w:r w:rsidR="001034A5" w:rsidRPr="00D47E46">
        <w:rPr>
          <w:rFonts w:ascii="Times New Roman" w:hAnsi="Times New Roman" w:cs="Times New Roman"/>
          <w:sz w:val="28"/>
          <w:szCs w:val="28"/>
        </w:rPr>
        <w:t xml:space="preserve"> </w:t>
      </w:r>
      <w:r w:rsidR="001034A5" w:rsidRPr="001034A5">
        <w:rPr>
          <w:rFonts w:ascii="Times New Roman" w:hAnsi="Times New Roman" w:cs="Times New Roman"/>
          <w:sz w:val="28"/>
          <w:szCs w:val="28"/>
        </w:rPr>
        <w:t>октября</w:t>
      </w:r>
      <w:r w:rsidR="001034A5" w:rsidRPr="001034A5">
        <w:rPr>
          <w:rFonts w:ascii="Times New Roman" w:hAnsi="Times New Roman" w:cs="Times New Roman"/>
          <w:sz w:val="28"/>
          <w:szCs w:val="28"/>
          <w:lang w:val="ky-KG"/>
        </w:rPr>
        <w:t xml:space="preserve"> 2016 года</w:t>
      </w:r>
      <w:r w:rsidRPr="001034A5">
        <w:rPr>
          <w:rFonts w:ascii="Times New Roman" w:hAnsi="Times New Roman" w:cs="Times New Roman"/>
          <w:sz w:val="28"/>
          <w:szCs w:val="28"/>
          <w:lang w:val="ky-KG"/>
        </w:rPr>
        <w:t xml:space="preserve"> №</w:t>
      </w:r>
      <w:r w:rsidR="001034A5" w:rsidRPr="001034A5">
        <w:rPr>
          <w:rFonts w:ascii="Times New Roman" w:hAnsi="Times New Roman" w:cs="Times New Roman"/>
          <w:sz w:val="28"/>
          <w:szCs w:val="28"/>
          <w:lang w:val="ky-KG"/>
        </w:rPr>
        <w:t xml:space="preserve"> 154</w:t>
      </w:r>
    </w:p>
    <w:p w:rsidR="000275D0" w:rsidRPr="001034A5" w:rsidRDefault="000275D0" w:rsidP="001034A5">
      <w:pPr>
        <w:pStyle w:val="a3"/>
        <w:jc w:val="right"/>
        <w:rPr>
          <w:rFonts w:ascii="Times New Roman" w:hAnsi="Times New Roman" w:cs="Times New Roman"/>
          <w:sz w:val="28"/>
          <w:szCs w:val="28"/>
          <w:lang w:val="ky-KG"/>
        </w:rPr>
      </w:pP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0275D0" w:rsidP="001034A5">
      <w:pPr>
        <w:pStyle w:val="a3"/>
        <w:jc w:val="center"/>
        <w:rPr>
          <w:rFonts w:ascii="Times New Roman" w:hAnsi="Times New Roman" w:cs="Times New Roman"/>
          <w:b/>
          <w:sz w:val="28"/>
          <w:szCs w:val="28"/>
          <w:lang w:val="ky-KG"/>
        </w:rPr>
      </w:pPr>
      <w:r w:rsidRPr="001034A5">
        <w:rPr>
          <w:rFonts w:ascii="Times New Roman" w:hAnsi="Times New Roman" w:cs="Times New Roman"/>
          <w:b/>
          <w:sz w:val="28"/>
          <w:szCs w:val="28"/>
          <w:lang w:val="ky-KG"/>
        </w:rPr>
        <w:t>ИНСТРУКЦИЯ</w:t>
      </w:r>
    </w:p>
    <w:p w:rsidR="000275D0" w:rsidRPr="001034A5" w:rsidRDefault="000275D0" w:rsidP="001034A5">
      <w:pPr>
        <w:pStyle w:val="a3"/>
        <w:jc w:val="center"/>
        <w:rPr>
          <w:rFonts w:ascii="Times New Roman" w:hAnsi="Times New Roman" w:cs="Times New Roman"/>
          <w:b/>
          <w:sz w:val="28"/>
          <w:szCs w:val="28"/>
          <w:lang w:val="ky-KG"/>
        </w:rPr>
      </w:pPr>
      <w:r w:rsidRPr="001034A5">
        <w:rPr>
          <w:rFonts w:ascii="Times New Roman" w:hAnsi="Times New Roman" w:cs="Times New Roman"/>
          <w:b/>
          <w:sz w:val="28"/>
          <w:szCs w:val="28"/>
          <w:lang w:val="ky-KG"/>
        </w:rPr>
        <w:t>О порядке формирования, учета поступления и расходования</w:t>
      </w:r>
    </w:p>
    <w:p w:rsidR="000275D0" w:rsidRPr="001034A5" w:rsidRDefault="000275D0" w:rsidP="001034A5">
      <w:pPr>
        <w:pStyle w:val="a3"/>
        <w:jc w:val="center"/>
        <w:rPr>
          <w:rFonts w:ascii="Times New Roman" w:hAnsi="Times New Roman" w:cs="Times New Roman"/>
          <w:b/>
          <w:sz w:val="28"/>
          <w:szCs w:val="28"/>
          <w:lang w:val="ky-KG"/>
        </w:rPr>
      </w:pPr>
      <w:r w:rsidRPr="001034A5">
        <w:rPr>
          <w:rFonts w:ascii="Times New Roman" w:hAnsi="Times New Roman" w:cs="Times New Roman"/>
          <w:b/>
          <w:sz w:val="28"/>
          <w:szCs w:val="28"/>
          <w:lang w:val="ky-KG"/>
        </w:rPr>
        <w:t xml:space="preserve">денежных средств избирательного фонда </w:t>
      </w:r>
      <w:r w:rsidR="00D829BD" w:rsidRPr="00D829BD">
        <w:rPr>
          <w:rFonts w:ascii="Times New Roman" w:hAnsi="Times New Roman" w:cs="Times New Roman"/>
          <w:b/>
          <w:sz w:val="28"/>
          <w:szCs w:val="28"/>
        </w:rPr>
        <w:t>кандидат</w:t>
      </w:r>
      <w:r w:rsidR="00D829BD">
        <w:rPr>
          <w:rFonts w:ascii="Times New Roman" w:hAnsi="Times New Roman" w:cs="Times New Roman"/>
          <w:b/>
          <w:sz w:val="28"/>
          <w:szCs w:val="28"/>
        </w:rPr>
        <w:t>ов</w:t>
      </w:r>
      <w:r w:rsidR="00D829BD" w:rsidRPr="00D829BD">
        <w:rPr>
          <w:rFonts w:ascii="Times New Roman" w:hAnsi="Times New Roman" w:cs="Times New Roman"/>
          <w:b/>
          <w:sz w:val="28"/>
          <w:szCs w:val="28"/>
        </w:rPr>
        <w:t xml:space="preserve">, </w:t>
      </w:r>
      <w:r w:rsidRPr="001034A5">
        <w:rPr>
          <w:rFonts w:ascii="Times New Roman" w:hAnsi="Times New Roman" w:cs="Times New Roman"/>
          <w:b/>
          <w:sz w:val="28"/>
          <w:szCs w:val="28"/>
          <w:lang w:val="ky-KG"/>
        </w:rPr>
        <w:t>политической партии при проведении выборов депутатов местных кенешей</w:t>
      </w:r>
    </w:p>
    <w:p w:rsidR="000275D0" w:rsidRPr="001034A5" w:rsidRDefault="000275D0" w:rsidP="001034A5">
      <w:pPr>
        <w:pStyle w:val="a3"/>
        <w:jc w:val="center"/>
        <w:rPr>
          <w:rFonts w:ascii="Times New Roman" w:hAnsi="Times New Roman" w:cs="Times New Roman"/>
          <w:sz w:val="28"/>
          <w:szCs w:val="28"/>
          <w:lang w:val="ky-KG"/>
        </w:rPr>
      </w:pPr>
    </w:p>
    <w:p w:rsidR="000275D0" w:rsidRPr="001034A5" w:rsidRDefault="000275D0" w:rsidP="001034A5">
      <w:pPr>
        <w:pStyle w:val="a3"/>
        <w:jc w:val="center"/>
        <w:rPr>
          <w:rFonts w:ascii="Times New Roman" w:hAnsi="Times New Roman" w:cs="Times New Roman"/>
          <w:sz w:val="28"/>
          <w:szCs w:val="28"/>
          <w:lang w:val="ky-KG"/>
        </w:rPr>
      </w:pP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0275D0" w:rsidP="001034A5">
      <w:pPr>
        <w:pStyle w:val="a3"/>
        <w:numPr>
          <w:ilvl w:val="0"/>
          <w:numId w:val="2"/>
        </w:numPr>
        <w:jc w:val="both"/>
        <w:rPr>
          <w:rFonts w:ascii="Times New Roman" w:hAnsi="Times New Roman" w:cs="Times New Roman"/>
          <w:b/>
          <w:sz w:val="28"/>
          <w:szCs w:val="28"/>
          <w:lang w:val="ky-KG"/>
        </w:rPr>
      </w:pPr>
      <w:r w:rsidRPr="001034A5">
        <w:rPr>
          <w:rFonts w:ascii="Times New Roman" w:hAnsi="Times New Roman" w:cs="Times New Roman"/>
          <w:b/>
          <w:sz w:val="28"/>
          <w:szCs w:val="28"/>
          <w:lang w:val="ky-KG"/>
        </w:rPr>
        <w:t xml:space="preserve">Общие положения </w:t>
      </w:r>
    </w:p>
    <w:p w:rsidR="000275D0" w:rsidRPr="001034A5" w:rsidRDefault="000275D0" w:rsidP="001034A5">
      <w:pPr>
        <w:pStyle w:val="a3"/>
        <w:numPr>
          <w:ilvl w:val="0"/>
          <w:numId w:val="2"/>
        </w:numPr>
        <w:jc w:val="both"/>
        <w:rPr>
          <w:rFonts w:ascii="Times New Roman" w:hAnsi="Times New Roman" w:cs="Times New Roman"/>
          <w:b/>
          <w:sz w:val="28"/>
          <w:szCs w:val="28"/>
          <w:lang w:val="ky-KG"/>
        </w:rPr>
      </w:pPr>
      <w:r w:rsidRPr="001034A5">
        <w:rPr>
          <w:rFonts w:ascii="Times New Roman" w:hAnsi="Times New Roman" w:cs="Times New Roman"/>
          <w:b/>
          <w:sz w:val="28"/>
          <w:szCs w:val="28"/>
          <w:lang w:val="ky-KG"/>
        </w:rPr>
        <w:t xml:space="preserve">Создание избирательных фондов </w:t>
      </w:r>
    </w:p>
    <w:p w:rsidR="000275D0" w:rsidRPr="001034A5" w:rsidRDefault="000275D0" w:rsidP="001034A5">
      <w:pPr>
        <w:pStyle w:val="a3"/>
        <w:numPr>
          <w:ilvl w:val="0"/>
          <w:numId w:val="2"/>
        </w:numPr>
        <w:jc w:val="both"/>
        <w:rPr>
          <w:rFonts w:ascii="Times New Roman" w:hAnsi="Times New Roman" w:cs="Times New Roman"/>
          <w:b/>
          <w:sz w:val="28"/>
          <w:szCs w:val="28"/>
          <w:lang w:val="ky-KG"/>
        </w:rPr>
      </w:pPr>
      <w:r w:rsidRPr="001034A5">
        <w:rPr>
          <w:rFonts w:ascii="Times New Roman" w:hAnsi="Times New Roman" w:cs="Times New Roman"/>
          <w:b/>
          <w:sz w:val="28"/>
          <w:szCs w:val="28"/>
          <w:lang w:val="ky-KG"/>
        </w:rPr>
        <w:t xml:space="preserve">Запреты на пожертвования в избирательные фонды </w:t>
      </w:r>
    </w:p>
    <w:p w:rsidR="000275D0" w:rsidRPr="001034A5" w:rsidRDefault="000275D0" w:rsidP="001034A5">
      <w:pPr>
        <w:pStyle w:val="a3"/>
        <w:numPr>
          <w:ilvl w:val="0"/>
          <w:numId w:val="2"/>
        </w:numPr>
        <w:jc w:val="both"/>
        <w:rPr>
          <w:rFonts w:ascii="Times New Roman" w:hAnsi="Times New Roman" w:cs="Times New Roman"/>
          <w:b/>
          <w:sz w:val="28"/>
          <w:szCs w:val="28"/>
          <w:lang w:val="ky-KG"/>
        </w:rPr>
      </w:pPr>
      <w:r w:rsidRPr="001034A5">
        <w:rPr>
          <w:rFonts w:ascii="Times New Roman" w:hAnsi="Times New Roman" w:cs="Times New Roman"/>
          <w:b/>
          <w:sz w:val="28"/>
          <w:szCs w:val="28"/>
          <w:lang w:val="ky-KG"/>
        </w:rPr>
        <w:t xml:space="preserve">Порядок открытия специальных избирательных счетов </w:t>
      </w:r>
    </w:p>
    <w:p w:rsidR="000275D0" w:rsidRPr="001034A5" w:rsidRDefault="000275D0" w:rsidP="001034A5">
      <w:pPr>
        <w:pStyle w:val="a3"/>
        <w:numPr>
          <w:ilvl w:val="0"/>
          <w:numId w:val="2"/>
        </w:numPr>
        <w:jc w:val="both"/>
        <w:rPr>
          <w:rFonts w:ascii="Times New Roman" w:hAnsi="Times New Roman" w:cs="Times New Roman"/>
          <w:b/>
          <w:sz w:val="28"/>
          <w:szCs w:val="28"/>
          <w:lang w:val="ky-KG"/>
        </w:rPr>
      </w:pPr>
      <w:r w:rsidRPr="001034A5">
        <w:rPr>
          <w:rFonts w:ascii="Times New Roman" w:hAnsi="Times New Roman" w:cs="Times New Roman"/>
          <w:b/>
          <w:sz w:val="28"/>
          <w:szCs w:val="28"/>
          <w:lang w:val="ky-KG"/>
        </w:rPr>
        <w:t xml:space="preserve">Перечисление денежных средств в избирательные фонды </w:t>
      </w:r>
    </w:p>
    <w:p w:rsidR="001034A5" w:rsidRPr="001034A5" w:rsidRDefault="000275D0" w:rsidP="001034A5">
      <w:pPr>
        <w:pStyle w:val="a3"/>
        <w:numPr>
          <w:ilvl w:val="0"/>
          <w:numId w:val="2"/>
        </w:numPr>
        <w:jc w:val="both"/>
        <w:rPr>
          <w:rFonts w:ascii="Times New Roman" w:hAnsi="Times New Roman" w:cs="Times New Roman"/>
          <w:b/>
          <w:sz w:val="28"/>
          <w:szCs w:val="28"/>
          <w:lang w:val="ky-KG"/>
        </w:rPr>
      </w:pPr>
      <w:r w:rsidRPr="001034A5">
        <w:rPr>
          <w:rFonts w:ascii="Times New Roman" w:hAnsi="Times New Roman" w:cs="Times New Roman"/>
          <w:b/>
          <w:sz w:val="28"/>
          <w:szCs w:val="28"/>
          <w:lang w:val="ky-KG"/>
        </w:rPr>
        <w:t xml:space="preserve">Учет и расходование средств избирательных фондов </w:t>
      </w:r>
    </w:p>
    <w:p w:rsidR="000275D0" w:rsidRPr="001034A5" w:rsidRDefault="000275D0" w:rsidP="001034A5">
      <w:pPr>
        <w:pStyle w:val="a3"/>
        <w:ind w:left="426"/>
        <w:jc w:val="both"/>
        <w:rPr>
          <w:rFonts w:ascii="Times New Roman" w:hAnsi="Times New Roman" w:cs="Times New Roman"/>
          <w:b/>
          <w:sz w:val="28"/>
          <w:szCs w:val="28"/>
          <w:lang w:val="ky-KG"/>
        </w:rPr>
      </w:pPr>
      <w:r w:rsidRPr="001034A5">
        <w:rPr>
          <w:rFonts w:ascii="Times New Roman" w:hAnsi="Times New Roman" w:cs="Times New Roman"/>
          <w:b/>
          <w:sz w:val="28"/>
          <w:szCs w:val="28"/>
          <w:lang w:val="ky-KG"/>
        </w:rPr>
        <w:t xml:space="preserve">7. Расчеты, политических партий с гражданами и юридическими         лицами </w:t>
      </w:r>
    </w:p>
    <w:p w:rsidR="000275D0" w:rsidRPr="001034A5" w:rsidRDefault="000275D0" w:rsidP="001034A5">
      <w:pPr>
        <w:pStyle w:val="a3"/>
        <w:numPr>
          <w:ilvl w:val="0"/>
          <w:numId w:val="3"/>
        </w:numPr>
        <w:jc w:val="both"/>
        <w:rPr>
          <w:rFonts w:ascii="Times New Roman" w:hAnsi="Times New Roman" w:cs="Times New Roman"/>
          <w:b/>
          <w:sz w:val="28"/>
          <w:szCs w:val="28"/>
          <w:lang w:val="ky-KG"/>
        </w:rPr>
      </w:pPr>
      <w:r w:rsidRPr="001034A5">
        <w:rPr>
          <w:rFonts w:ascii="Times New Roman" w:hAnsi="Times New Roman" w:cs="Times New Roman"/>
          <w:b/>
          <w:sz w:val="28"/>
          <w:szCs w:val="28"/>
          <w:lang w:val="ky-KG"/>
        </w:rPr>
        <w:t xml:space="preserve">Избирательный залог </w:t>
      </w:r>
    </w:p>
    <w:p w:rsidR="000275D0" w:rsidRPr="001034A5" w:rsidRDefault="000275D0" w:rsidP="001034A5">
      <w:pPr>
        <w:pStyle w:val="a3"/>
        <w:numPr>
          <w:ilvl w:val="0"/>
          <w:numId w:val="3"/>
        </w:numPr>
        <w:jc w:val="both"/>
        <w:rPr>
          <w:rFonts w:ascii="Times New Roman" w:hAnsi="Times New Roman" w:cs="Times New Roman"/>
          <w:b/>
          <w:sz w:val="28"/>
          <w:szCs w:val="28"/>
          <w:lang w:val="ky-KG"/>
        </w:rPr>
      </w:pPr>
      <w:r w:rsidRPr="001034A5">
        <w:rPr>
          <w:rFonts w:ascii="Times New Roman" w:hAnsi="Times New Roman" w:cs="Times New Roman"/>
          <w:b/>
          <w:sz w:val="28"/>
          <w:szCs w:val="28"/>
          <w:lang w:val="ky-KG"/>
        </w:rPr>
        <w:t xml:space="preserve">Отчетность и контроль </w:t>
      </w:r>
    </w:p>
    <w:p w:rsidR="000275D0" w:rsidRPr="001034A5" w:rsidRDefault="00D829BD" w:rsidP="001034A5">
      <w:pPr>
        <w:pStyle w:val="a3"/>
        <w:numPr>
          <w:ilvl w:val="0"/>
          <w:numId w:val="3"/>
        </w:numPr>
        <w:jc w:val="both"/>
        <w:rPr>
          <w:rFonts w:ascii="Times New Roman" w:hAnsi="Times New Roman" w:cs="Times New Roman"/>
          <w:b/>
          <w:sz w:val="28"/>
          <w:szCs w:val="28"/>
          <w:lang w:val="ky-KG"/>
        </w:rPr>
      </w:pPr>
      <w:r>
        <w:rPr>
          <w:rFonts w:ascii="Times New Roman" w:hAnsi="Times New Roman" w:cs="Times New Roman"/>
          <w:b/>
          <w:sz w:val="28"/>
          <w:szCs w:val="28"/>
          <w:lang w:val="ky-KG"/>
        </w:rPr>
        <w:t xml:space="preserve"> </w:t>
      </w:r>
      <w:r w:rsidR="000275D0" w:rsidRPr="001034A5">
        <w:rPr>
          <w:rFonts w:ascii="Times New Roman" w:hAnsi="Times New Roman" w:cs="Times New Roman"/>
          <w:b/>
          <w:sz w:val="28"/>
          <w:szCs w:val="28"/>
          <w:lang w:val="ky-KG"/>
        </w:rPr>
        <w:t xml:space="preserve">Ответственность за нарушения финансовой дисциплины </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0275D0" w:rsidP="004617B8">
      <w:pPr>
        <w:pStyle w:val="a3"/>
        <w:jc w:val="both"/>
        <w:rPr>
          <w:rFonts w:ascii="Times New Roman" w:hAnsi="Times New Roman" w:cs="Times New Roman"/>
          <w:sz w:val="28"/>
          <w:szCs w:val="28"/>
          <w:lang w:val="ky-KG"/>
        </w:rPr>
      </w:pPr>
    </w:p>
    <w:p w:rsidR="000275D0" w:rsidRPr="001034A5" w:rsidRDefault="001034A5" w:rsidP="004617B8">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 xml:space="preserve">Настоящая Инструкция регулирует порядок формирования, учета поступления и расходования денежных средств избирательного фонда на выборах депутатов местных кенешей, порядок открытия и ведения специального </w:t>
      </w:r>
      <w:r w:rsidR="004617B8">
        <w:rPr>
          <w:rFonts w:ascii="Times New Roman" w:hAnsi="Times New Roman" w:cs="Times New Roman"/>
          <w:sz w:val="28"/>
          <w:szCs w:val="28"/>
        </w:rPr>
        <w:t xml:space="preserve">депозитного счета </w:t>
      </w:r>
      <w:r w:rsidR="004617B8" w:rsidRPr="001034A5">
        <w:rPr>
          <w:rFonts w:ascii="Times New Roman" w:hAnsi="Times New Roman" w:cs="Times New Roman"/>
          <w:sz w:val="28"/>
          <w:szCs w:val="28"/>
          <w:lang w:val="ky-KG"/>
        </w:rPr>
        <w:t>Центральной</w:t>
      </w:r>
      <w:r w:rsidR="004617B8">
        <w:rPr>
          <w:rFonts w:ascii="Times New Roman" w:hAnsi="Times New Roman" w:cs="Times New Roman"/>
          <w:sz w:val="28"/>
          <w:szCs w:val="28"/>
          <w:lang w:val="ky-KG"/>
        </w:rPr>
        <w:t xml:space="preserve"> </w:t>
      </w:r>
      <w:r w:rsidR="004617B8" w:rsidRPr="001034A5">
        <w:rPr>
          <w:rFonts w:ascii="Times New Roman" w:hAnsi="Times New Roman" w:cs="Times New Roman"/>
          <w:sz w:val="28"/>
          <w:szCs w:val="28"/>
          <w:lang w:val="ky-KG"/>
        </w:rPr>
        <w:t>комиссии по выборам и проведению</w:t>
      </w:r>
      <w:r w:rsidR="004617B8">
        <w:rPr>
          <w:rFonts w:ascii="Times New Roman" w:hAnsi="Times New Roman" w:cs="Times New Roman"/>
          <w:sz w:val="28"/>
          <w:szCs w:val="28"/>
          <w:lang w:val="ky-KG"/>
        </w:rPr>
        <w:t xml:space="preserve"> </w:t>
      </w:r>
      <w:r w:rsidR="004617B8" w:rsidRPr="001034A5">
        <w:rPr>
          <w:rFonts w:ascii="Times New Roman" w:hAnsi="Times New Roman" w:cs="Times New Roman"/>
          <w:sz w:val="28"/>
          <w:szCs w:val="28"/>
          <w:lang w:val="ky-KG"/>
        </w:rPr>
        <w:t>референдумов К</w:t>
      </w:r>
      <w:r w:rsidR="004617B8">
        <w:rPr>
          <w:rFonts w:ascii="Times New Roman" w:hAnsi="Times New Roman" w:cs="Times New Roman"/>
          <w:sz w:val="28"/>
          <w:szCs w:val="28"/>
          <w:lang w:val="ky-KG"/>
        </w:rPr>
        <w:t xml:space="preserve">ыргызской </w:t>
      </w:r>
      <w:r w:rsidR="004617B8" w:rsidRPr="001034A5">
        <w:rPr>
          <w:rFonts w:ascii="Times New Roman" w:hAnsi="Times New Roman" w:cs="Times New Roman"/>
          <w:sz w:val="28"/>
          <w:szCs w:val="28"/>
          <w:lang w:val="ky-KG"/>
        </w:rPr>
        <w:t>Р</w:t>
      </w:r>
      <w:r w:rsidR="004617B8">
        <w:rPr>
          <w:rFonts w:ascii="Times New Roman" w:hAnsi="Times New Roman" w:cs="Times New Roman"/>
          <w:sz w:val="28"/>
          <w:szCs w:val="28"/>
          <w:lang w:val="ky-KG"/>
        </w:rPr>
        <w:t>еспублики</w:t>
      </w:r>
      <w:r w:rsidR="000275D0" w:rsidRPr="001034A5">
        <w:rPr>
          <w:rFonts w:ascii="Times New Roman" w:hAnsi="Times New Roman" w:cs="Times New Roman"/>
          <w:sz w:val="28"/>
          <w:szCs w:val="28"/>
          <w:lang w:val="ky-KG"/>
        </w:rPr>
        <w:t xml:space="preserve"> для внесения избирательного залога политическими партиями. </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0275D0" w:rsidP="001034A5">
      <w:pPr>
        <w:pStyle w:val="a3"/>
        <w:jc w:val="both"/>
        <w:rPr>
          <w:rFonts w:ascii="Times New Roman" w:hAnsi="Times New Roman" w:cs="Times New Roman"/>
          <w:sz w:val="28"/>
          <w:szCs w:val="28"/>
          <w:lang w:val="ky-KG"/>
        </w:rPr>
      </w:pPr>
    </w:p>
    <w:p w:rsidR="006522C0" w:rsidRDefault="000275D0" w:rsidP="006522C0">
      <w:pPr>
        <w:pStyle w:val="a3"/>
        <w:numPr>
          <w:ilvl w:val="0"/>
          <w:numId w:val="4"/>
        </w:numPr>
        <w:jc w:val="center"/>
        <w:rPr>
          <w:rFonts w:ascii="Times New Roman" w:hAnsi="Times New Roman" w:cs="Times New Roman"/>
          <w:b/>
          <w:sz w:val="28"/>
          <w:szCs w:val="28"/>
          <w:lang w:val="ky-KG"/>
        </w:rPr>
      </w:pPr>
      <w:r w:rsidRPr="001034A5">
        <w:rPr>
          <w:rFonts w:ascii="Times New Roman" w:hAnsi="Times New Roman" w:cs="Times New Roman"/>
          <w:b/>
          <w:sz w:val="28"/>
          <w:szCs w:val="28"/>
          <w:lang w:val="ky-KG"/>
        </w:rPr>
        <w:t>Общие положения</w:t>
      </w:r>
      <w:r w:rsidR="00A54B80">
        <w:rPr>
          <w:rFonts w:ascii="Times New Roman" w:hAnsi="Times New Roman" w:cs="Times New Roman"/>
          <w:b/>
          <w:sz w:val="28"/>
          <w:szCs w:val="28"/>
          <w:lang w:val="ky-KG"/>
        </w:rPr>
        <w:t xml:space="preserve"> </w:t>
      </w:r>
    </w:p>
    <w:p w:rsidR="00A54B80" w:rsidRPr="006522C0" w:rsidRDefault="00A54B80" w:rsidP="00A54B80">
      <w:pPr>
        <w:pStyle w:val="a3"/>
        <w:ind w:left="720"/>
        <w:jc w:val="center"/>
        <w:rPr>
          <w:rFonts w:ascii="Times New Roman" w:hAnsi="Times New Roman" w:cs="Times New Roman"/>
          <w:b/>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1.1. Граждане с момента самовыдвижения в айылные кенеши, через уполномоченного представителя, политические партии с момента выдвижения кандидатов в айылные кенеши до представления документов для регистрации вправе создавать избирательные фонды для финансирования избирательной кампании.</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lastRenderedPageBreak/>
        <w:tab/>
      </w:r>
      <w:r w:rsidR="000275D0" w:rsidRPr="001034A5">
        <w:rPr>
          <w:rFonts w:ascii="Times New Roman" w:hAnsi="Times New Roman" w:cs="Times New Roman"/>
          <w:sz w:val="28"/>
          <w:szCs w:val="28"/>
          <w:lang w:val="ky-KG"/>
        </w:rPr>
        <w:t>Политическая партия, выдвинувшая список кандидатов в местный кенеш, для финансирования своей избирательной кампании создает избирательный фонд в течение 5 календарных дней после регистрации избирательной комиссией уполномоченного представителя политической партии по финансовым вопросам.</w:t>
      </w:r>
    </w:p>
    <w:p w:rsidR="000275D0" w:rsidRPr="001034A5" w:rsidRDefault="001034A5"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Кандидаты, выдвинутые политическими партиями, в айылные кенеши, кандидаты, выдвинутые политической партией в городские кенеши, не вправе создавать собственные избирательные фонды.</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 xml:space="preserve">1.2. При выборах депутатов местных кенешей все денежные средства, образующие избирательный фонд, перечисляются на специальный счет в банковском или ином учреждении. Данный счет открывается кандидатом, политической партией, с разрешения соответствующей территориальной избирательной комиссии. </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 xml:space="preserve">1.3. В случае регистрации кандидата или списка кандидатов кандидаты, политические партии, выдвинувшие кандидатов, а также политические партии, выдвинувшие список кандидатов, продолжают ведение открытых счетов собственных избирательных фондов для финансирования предвыборной агитации. В случае официального отказа в регистрации кандидата, списка кандидатов средства, поступившие в избирательный фонд, возвращаются организациям и лицам, осуществившим пожертвования и перечисления. </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 xml:space="preserve">1.4. Избирательный фонд политической партии может создаваться за счет следующих средств: </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 xml:space="preserve">1) собственных средства кандидата, политической партии; </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2) добровольных пожертвований граждан и юридических лиц, за исключением лиц, перечисленных в разделе 3 настоящей Инструкции.</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 xml:space="preserve"> </w:t>
      </w:r>
    </w:p>
    <w:p w:rsidR="000275D0" w:rsidRPr="001034A5" w:rsidRDefault="001034A5"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 xml:space="preserve">1.5. Право распоряжаться средствами избирательных фондов принадлежит создавшим их кандидатам, политическим партиям их уполномоченным представителям. </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 xml:space="preserve">1.6. Перечень банковских или иных учреждений, порядок открытия, ведения указанных счетов, учета и отчетности по средствам избирательных фондов устанавливаются Центральной избирательной комиссией по согласованию с банковскими или иными учреждениями </w:t>
      </w:r>
    </w:p>
    <w:p w:rsidR="001034A5" w:rsidRPr="001034A5" w:rsidRDefault="001034A5"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ab/>
      </w:r>
    </w:p>
    <w:p w:rsidR="000275D0" w:rsidRPr="001034A5" w:rsidRDefault="001034A5"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 xml:space="preserve">1.7. Все денежные средства зачисляются на счет избирательного фонда в национальной валюте. Перечисление в иностранной валюте запрещается. Проценты по данным счетам не начисляются и не выплачиваются. </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lastRenderedPageBreak/>
        <w:tab/>
      </w:r>
      <w:r w:rsidR="000275D0" w:rsidRPr="001034A5">
        <w:rPr>
          <w:rFonts w:ascii="Times New Roman" w:hAnsi="Times New Roman" w:cs="Times New Roman"/>
          <w:sz w:val="28"/>
          <w:szCs w:val="28"/>
          <w:lang w:val="ky-KG"/>
        </w:rPr>
        <w:t xml:space="preserve">1.8. Средства избирательного фонда имеют целевое назначение и могут использоваться только на покрытие расходов, связанных с проведением выборной кампании. </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 xml:space="preserve">1.9. Контроль за порядком формирования и расходования средств избирательных фондов кандидатов, политических партий осуществляется соответствующими избирательными комиссиями и Центральной избирательной комиссией. Контроль за источниками поступления, правильным учетом и использованием денежных средств избирательного фонда кандидатов, политических партий, за внесением и возвратом избирательного залога, проверку финансовых отчетов кандидатов, политических партий осуществляет контрольно- ревизионная группа при Центральной избирательной комиссии. </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0275D0" w:rsidP="001034A5">
      <w:pPr>
        <w:pStyle w:val="a3"/>
        <w:jc w:val="center"/>
        <w:rPr>
          <w:rFonts w:ascii="Times New Roman" w:hAnsi="Times New Roman" w:cs="Times New Roman"/>
          <w:b/>
          <w:sz w:val="28"/>
          <w:szCs w:val="28"/>
          <w:lang w:val="ky-KG"/>
        </w:rPr>
      </w:pPr>
      <w:r w:rsidRPr="001034A5">
        <w:rPr>
          <w:rFonts w:ascii="Times New Roman" w:hAnsi="Times New Roman" w:cs="Times New Roman"/>
          <w:b/>
          <w:sz w:val="28"/>
          <w:szCs w:val="28"/>
          <w:lang w:val="ky-KG"/>
        </w:rPr>
        <w:t>2. Создание избирательных фондов</w:t>
      </w:r>
    </w:p>
    <w:p w:rsidR="001034A5" w:rsidRPr="001034A5" w:rsidRDefault="001034A5" w:rsidP="001034A5">
      <w:pPr>
        <w:pStyle w:val="a3"/>
        <w:jc w:val="center"/>
        <w:rPr>
          <w:rFonts w:ascii="Times New Roman" w:hAnsi="Times New Roman" w:cs="Times New Roman"/>
          <w:b/>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2.1. Политическая партия, выдвинувшая список кандидатов в депутаты в городской кенеш, для финансирования своей избирательной кампании создает избирательный фонд в течение 5 календарных дней после регистрации избирательной комиссией уполномоченного представителя политической партии по финансовым вопросам.</w:t>
      </w:r>
    </w:p>
    <w:p w:rsidR="000275D0" w:rsidRPr="001034A5" w:rsidRDefault="000275D0" w:rsidP="001034A5">
      <w:pPr>
        <w:pStyle w:val="a3"/>
        <w:ind w:firstLine="708"/>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Кандидаты с момента самовыдвижения в местные кенеши, через уполномоченного представителя, политические партии с момента выдвижения кандидатов в айылные кенеши до представления документов для регистрации вправе создавать избирательные фонды для финансирования избирательной кампании.</w:t>
      </w:r>
    </w:p>
    <w:p w:rsidR="000275D0" w:rsidRPr="001034A5" w:rsidRDefault="000275D0" w:rsidP="001034A5">
      <w:pPr>
        <w:pStyle w:val="a3"/>
        <w:ind w:firstLine="708"/>
        <w:jc w:val="both"/>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 xml:space="preserve">2.2. Денежные средства, поступающие в избирательные фонды кандидатов, политических партий исчисляются от расчетного показателя, установленного законом Кыргызской Республики на день назначения выборов. Денежные средства, поступившие сверх установленного размера, зачислению в избирательные фонды не подлежат и возвращаются гражданам и организациям. При этом расходы, связанные с возвратом указанных средств, покрываются за счет внесших их граждан и организаций. </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2.3. В случае снятия кандидатом своей кандидатуры, отзыва своих кандидатов политической партией, отзыва списка кандидатов политической партией или отмены (аннулирования) регистрации кандидата, списка кандидатов поступившие в избирательный фонд денежные средства подлежат безотлагательному возврату внесшим их гражданам и организациям. При этом расходы, связанные с возвратом указанных средств, покрываются за счет внесших их граждан и организаций.</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 xml:space="preserve">2.4. Избирательные фонды могут формироваться за счет следующих денежных средств, а также материалов агитационно-информационного </w:t>
      </w:r>
      <w:r w:rsidR="000275D0" w:rsidRPr="001034A5">
        <w:rPr>
          <w:rFonts w:ascii="Times New Roman" w:hAnsi="Times New Roman" w:cs="Times New Roman"/>
          <w:sz w:val="28"/>
          <w:szCs w:val="28"/>
          <w:lang w:val="ky-KG"/>
        </w:rPr>
        <w:lastRenderedPageBreak/>
        <w:t xml:space="preserve">характера изготовленных до выборов, которые учитываются соответствующими избирательными комиссиями: </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1) При выборах депутатов  в Бишкекский, Ошский городские кенеши за счет следующих денежных средств:</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 собственные средства кандидата, включенного в список кандидатов, размер которых не может превышать расчетный показатель более чем в 1000 раз;</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 собственные средства политической партии, размер которых не может превышать расчетный показатель более чем в 5000 раз;</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 пожертвования физических лиц, размер которых не может превышать расчетный показатель более чем в 1000 раз;</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 пожертвования юридических лиц, размер которых не может превышать расчетный показатель более чем в 3000 раз.</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Предельная сумма расходов политической партии за счет средств избирательного фонда не может превышать расчетный показатель более чем в 150000 раз.</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2) При выборах депутатов  в городские кенеши (за исключением городов Бишкек и Ош) за счет следующих денежных средств:</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 собственные средства кандидата, включенного в список кандидатов, размер которых не может превышать расчетный показатель более чем в 500 раз;</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 собственные средства политической партии, размер которых не может превышать расчетный показатель более чем в 5000 раз;</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 пожертвования физических лиц, размер которых не может превышать расчетный показатель более чем в 1000 раз;</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 пожертвования юридических лиц, размер которых не может превышать расчетный показатель более чем в 2000 раз.</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Предельная сумма расходов политической партии за счет средств избирательного фонда не может превышать расчетный показатель более чем в 50000 раз.</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3) При выборах депутатов  в айылные  кенеши за счет следующих денежных средств:</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 собственные средства кандидата, которые не могут превышать расчетный показатель более чем в 500 раз;</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 средства, выделенные политической партией, которые не могут превышать расчетный показатель более чем в 1000 раз;</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 пожертвования физических лиц, размер каждого из них не может превышать расчетный показатель более чем в 500 раз;</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 пожертвования юридических лиц, размер каждого из них не может превышать расчетный показатель более чем в 500 раз.</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Предельная сумма расходов кандидата за счет средств избирательного фонда не может превышать расчетный показатель более чем в 5000 раз.</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 xml:space="preserve">2.5. Добровольным пожертвованием признается безвозмездное внесение собственных денежных средств на специальный избирательный счет избирательного фонда кандидата, политической партии. </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0275D0" w:rsidP="001034A5">
      <w:pPr>
        <w:pStyle w:val="a3"/>
        <w:jc w:val="center"/>
        <w:rPr>
          <w:rFonts w:ascii="Times New Roman" w:hAnsi="Times New Roman" w:cs="Times New Roman"/>
          <w:b/>
          <w:sz w:val="28"/>
          <w:szCs w:val="28"/>
          <w:lang w:val="ky-KG"/>
        </w:rPr>
      </w:pPr>
      <w:r w:rsidRPr="001034A5">
        <w:rPr>
          <w:rFonts w:ascii="Times New Roman" w:hAnsi="Times New Roman" w:cs="Times New Roman"/>
          <w:b/>
          <w:sz w:val="28"/>
          <w:szCs w:val="28"/>
          <w:lang w:val="ky-KG"/>
        </w:rPr>
        <w:lastRenderedPageBreak/>
        <w:t>3. Запреты на пожертвования в избирательные фонды</w:t>
      </w:r>
    </w:p>
    <w:p w:rsidR="000275D0" w:rsidRPr="001034A5" w:rsidRDefault="000275D0" w:rsidP="001034A5">
      <w:pPr>
        <w:pStyle w:val="a3"/>
        <w:jc w:val="center"/>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 xml:space="preserve">3.1. Не допускаются добровольные пожертвования в избирательный фонд: </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 xml:space="preserve">- иностранных государств, иностранных государственных органов, учреждений и предприятий, других иностранных юридических лиц, их филиалов и представительств, иностранных граждан, международных организаций, зарегистрированных в Кыргызской Республике юридических лиц, участниками которых являются иностранные граждане и юридические лица; </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 xml:space="preserve">- лиц без гражданства; </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 xml:space="preserve">- органов государственной власти и органов местного самоуправления; </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 xml:space="preserve">- государственных и муниципальных учреждений и предприятий; </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 xml:space="preserve">- юридических лиц, имеющих государственную или муниципальную долю в уставном капитале, а также пользующихся льготами по уплате налогов, сборов и других обязательных платежей; </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 xml:space="preserve">- воинских частей, военных учреждений и организаций; </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 xml:space="preserve">- правоохранительных органов, судов; </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 xml:space="preserve">- организаций, занимающихся благотворительной деятельностью; </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 xml:space="preserve">- религиозных организаций; </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 xml:space="preserve">- анонимные пожертвования. </w:t>
      </w:r>
    </w:p>
    <w:p w:rsidR="000275D0" w:rsidRPr="001034A5" w:rsidRDefault="001034A5"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 xml:space="preserve">Под анонимным жертвователем понимается гражданин, если им не указано любое из следующих сведений: фамилия, имя, отчество, адрес места жительства, или если им указаны недостоверные сведения о себе. </w:t>
      </w:r>
    </w:p>
    <w:p w:rsidR="001034A5" w:rsidRPr="001034A5" w:rsidRDefault="001034A5" w:rsidP="001034A5">
      <w:pPr>
        <w:pStyle w:val="a3"/>
        <w:jc w:val="both"/>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 xml:space="preserve">3.2. Не допускается внесение в избирательный фонд денежных средств юридическими лицами, физическими лицами, осуществляющими предпринимательскую деятельность без образования юридического лица, имеющих задолженность перед бюджетом или Социальным фондом Кыргызской Республики. Кандидат, политическая партия не несет ответственности в случае перечисления указанными юридическими и физическими лицами денежных средств в избирательный фонд. В случае если в избирательный фонд кандидата, политической партии поступили денежные средства от вышеуказанных физических и юридических лиц, по решению суда банковское или иное учреждение обязано перечислить эти средства в специальный фонд Центральной избирательной комиссии, который, в свою очередь, перечисляет данные средства в государственный бюджет или Социальный фонд Кыргызской Республики. </w:t>
      </w:r>
    </w:p>
    <w:p w:rsidR="000275D0" w:rsidRPr="001034A5" w:rsidRDefault="000275D0" w:rsidP="001034A5">
      <w:pPr>
        <w:pStyle w:val="a3"/>
        <w:jc w:val="both"/>
        <w:rPr>
          <w:rFonts w:ascii="Times New Roman" w:hAnsi="Times New Roman" w:cs="Times New Roman"/>
          <w:b/>
          <w:sz w:val="28"/>
          <w:szCs w:val="28"/>
          <w:lang w:val="ky-KG"/>
        </w:rPr>
      </w:pPr>
    </w:p>
    <w:p w:rsidR="000275D0" w:rsidRPr="001034A5" w:rsidRDefault="000275D0" w:rsidP="001034A5">
      <w:pPr>
        <w:pStyle w:val="a3"/>
        <w:jc w:val="center"/>
        <w:rPr>
          <w:rFonts w:ascii="Times New Roman" w:hAnsi="Times New Roman" w:cs="Times New Roman"/>
          <w:b/>
          <w:sz w:val="28"/>
          <w:szCs w:val="28"/>
          <w:lang w:val="ky-KG"/>
        </w:rPr>
      </w:pPr>
      <w:r w:rsidRPr="001034A5">
        <w:rPr>
          <w:rFonts w:ascii="Times New Roman" w:hAnsi="Times New Roman" w:cs="Times New Roman"/>
          <w:b/>
          <w:sz w:val="28"/>
          <w:szCs w:val="28"/>
          <w:lang w:val="ky-KG"/>
        </w:rPr>
        <w:t>4. Порядок открытия специальных избирательных счетов</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 xml:space="preserve">4.1. Для открытия специального избирательного счета для формирования избирательного фонда кандидат, политическая партия по форме N 1 обращаются в территориальную избирательную комиссию, с </w:t>
      </w:r>
      <w:r w:rsidR="000275D0" w:rsidRPr="001034A5">
        <w:rPr>
          <w:rFonts w:ascii="Times New Roman" w:hAnsi="Times New Roman" w:cs="Times New Roman"/>
          <w:sz w:val="28"/>
          <w:szCs w:val="28"/>
          <w:lang w:val="ky-KG"/>
        </w:rPr>
        <w:lastRenderedPageBreak/>
        <w:t xml:space="preserve">просьбой об оформлении необходимых документов для открытия специального избирательного счета. </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 xml:space="preserve">4.2. Политическая партия, выдвинувшая список кандидатов в депутаты в городской кенеш обязана открыть специальный избирательный счет для формирования собственного избирательного фонда после получения разрешения территориальной избирательной комиссии. </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 xml:space="preserve">Кандидаты с момента самовыдвижения, политические партии с момента выдвижения кандидатов в депутаты айылного кенеша вправе открыть специальный избирательный счет для формирования собственного избирательного фонда после получения разрешения территориальной избирательной комиссии. </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 xml:space="preserve">4.3. Открытие специального избирательного счета осуществляется </w:t>
      </w:r>
      <w:r w:rsidR="004617B8">
        <w:rPr>
          <w:rFonts w:ascii="Times New Roman" w:hAnsi="Times New Roman" w:cs="Times New Roman"/>
          <w:sz w:val="28"/>
          <w:szCs w:val="28"/>
          <w:lang w:val="ky-KG"/>
        </w:rPr>
        <w:t xml:space="preserve">банком </w:t>
      </w:r>
      <w:r w:rsidR="000275D0" w:rsidRPr="001034A5">
        <w:rPr>
          <w:rFonts w:ascii="Times New Roman" w:hAnsi="Times New Roman" w:cs="Times New Roman"/>
          <w:sz w:val="28"/>
          <w:szCs w:val="28"/>
          <w:lang w:val="ky-KG"/>
        </w:rPr>
        <w:t xml:space="preserve">незамедлительно после предоставления в банк: </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 xml:space="preserve">- заявления кандидата, политической партии об открытии счета  по форме N 1; </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 xml:space="preserve">- письменного разрешения избирательной комиссии по форме N 2; </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 xml:space="preserve">- паспорт или заменяющей его документ уполномоченного представителя по финансовым вопросам; </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 xml:space="preserve">- копию решения территориальной избирательной комиссии о регистрации уполномоченного представителя партии; </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 xml:space="preserve">- заверенную печатью политической партии или регионального (территориального) отделения партии копию Устава или Положения регионального (территориального) отделения политической партии (указанные документы не предоставляются самовыдвиженцем); </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 xml:space="preserve">- карточку с образцами подписей, заверенные печатью политической партии или регионального (территориального) отделения по форме N 8. </w:t>
      </w:r>
    </w:p>
    <w:p w:rsidR="00D47E46" w:rsidRPr="001034A5" w:rsidRDefault="00D47E46" w:rsidP="00D47E46">
      <w:pPr>
        <w:pStyle w:val="a3"/>
        <w:jc w:val="both"/>
        <w:rPr>
          <w:rFonts w:ascii="Times New Roman" w:hAnsi="Times New Roman" w:cs="Times New Roman"/>
          <w:sz w:val="28"/>
          <w:szCs w:val="28"/>
          <w:lang w:val="ky-KG"/>
        </w:rPr>
      </w:pPr>
      <w:r>
        <w:rPr>
          <w:rFonts w:ascii="Times New Roman" w:hAnsi="Times New Roman" w:cs="Times New Roman"/>
          <w:sz w:val="28"/>
          <w:szCs w:val="28"/>
          <w:lang w:val="ky-KG"/>
        </w:rPr>
        <w:tab/>
      </w:r>
    </w:p>
    <w:p w:rsidR="000275D0" w:rsidRPr="001034A5" w:rsidRDefault="001034A5"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 xml:space="preserve">4.4. Кандидат, политическая партия в трехдневный срок, со дня открытия специального избирательного счета, обязана письменно сообщить в территориальную избирательную комиссию реквизиты счета своего избирательного фонда, по форме N 3. </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 xml:space="preserve">4.5. Кандидат, политическая партия имеет право открыть только один специальный избирательный счет для формирования своего избирательного фонда. </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 xml:space="preserve">4.6. Все условия обслуживания счета должны быть отражены в договоре на обслуживание банковского счета. </w:t>
      </w:r>
    </w:p>
    <w:p w:rsidR="000275D0" w:rsidRPr="001034A5" w:rsidRDefault="000275D0" w:rsidP="001034A5">
      <w:pPr>
        <w:pStyle w:val="a3"/>
        <w:jc w:val="both"/>
        <w:rPr>
          <w:rFonts w:ascii="Times New Roman" w:hAnsi="Times New Roman" w:cs="Times New Roman"/>
          <w:sz w:val="28"/>
          <w:szCs w:val="28"/>
          <w:lang w:val="ky-KG"/>
        </w:rPr>
      </w:pPr>
    </w:p>
    <w:p w:rsidR="000275D0" w:rsidRDefault="000275D0" w:rsidP="001034A5">
      <w:pPr>
        <w:pStyle w:val="a3"/>
        <w:jc w:val="both"/>
        <w:rPr>
          <w:rFonts w:ascii="Times New Roman" w:hAnsi="Times New Roman" w:cs="Times New Roman"/>
          <w:b/>
          <w:sz w:val="28"/>
          <w:szCs w:val="28"/>
          <w:lang w:val="ky-KG"/>
        </w:rPr>
      </w:pPr>
    </w:p>
    <w:p w:rsidR="00A14FF1" w:rsidRDefault="00A14FF1" w:rsidP="001034A5">
      <w:pPr>
        <w:pStyle w:val="a3"/>
        <w:jc w:val="both"/>
        <w:rPr>
          <w:rFonts w:ascii="Times New Roman" w:hAnsi="Times New Roman" w:cs="Times New Roman"/>
          <w:b/>
          <w:sz w:val="28"/>
          <w:szCs w:val="28"/>
          <w:lang w:val="ky-KG"/>
        </w:rPr>
      </w:pPr>
    </w:p>
    <w:p w:rsidR="003728E4" w:rsidRDefault="003728E4" w:rsidP="001034A5">
      <w:pPr>
        <w:pStyle w:val="a3"/>
        <w:jc w:val="both"/>
        <w:rPr>
          <w:rFonts w:ascii="Times New Roman" w:hAnsi="Times New Roman" w:cs="Times New Roman"/>
          <w:b/>
          <w:sz w:val="28"/>
          <w:szCs w:val="28"/>
          <w:lang w:val="ky-KG"/>
        </w:rPr>
      </w:pPr>
    </w:p>
    <w:p w:rsidR="003728E4" w:rsidRPr="001034A5" w:rsidRDefault="003728E4" w:rsidP="001034A5">
      <w:pPr>
        <w:pStyle w:val="a3"/>
        <w:jc w:val="both"/>
        <w:rPr>
          <w:rFonts w:ascii="Times New Roman" w:hAnsi="Times New Roman" w:cs="Times New Roman"/>
          <w:b/>
          <w:sz w:val="28"/>
          <w:szCs w:val="28"/>
          <w:lang w:val="ky-KG"/>
        </w:rPr>
      </w:pPr>
    </w:p>
    <w:p w:rsidR="000275D0" w:rsidRPr="001034A5" w:rsidRDefault="000275D0" w:rsidP="001034A5">
      <w:pPr>
        <w:pStyle w:val="a3"/>
        <w:jc w:val="center"/>
        <w:rPr>
          <w:rFonts w:ascii="Times New Roman" w:hAnsi="Times New Roman" w:cs="Times New Roman"/>
          <w:b/>
          <w:sz w:val="28"/>
          <w:szCs w:val="28"/>
          <w:lang w:val="ky-KG"/>
        </w:rPr>
      </w:pPr>
      <w:r w:rsidRPr="001034A5">
        <w:rPr>
          <w:rFonts w:ascii="Times New Roman" w:hAnsi="Times New Roman" w:cs="Times New Roman"/>
          <w:b/>
          <w:sz w:val="28"/>
          <w:szCs w:val="28"/>
          <w:lang w:val="ky-KG"/>
        </w:rPr>
        <w:lastRenderedPageBreak/>
        <w:t>5. Перечисление денежных средств в избирательные фонды</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5.1</w:t>
      </w:r>
      <w:r w:rsidR="00D47E46">
        <w:rPr>
          <w:rFonts w:ascii="Times New Roman" w:hAnsi="Times New Roman" w:cs="Times New Roman"/>
          <w:sz w:val="28"/>
          <w:szCs w:val="28"/>
          <w:lang w:val="ky-KG"/>
        </w:rPr>
        <w:t xml:space="preserve">. </w:t>
      </w:r>
      <w:r w:rsidR="000275D0" w:rsidRPr="001034A5">
        <w:rPr>
          <w:rFonts w:ascii="Times New Roman" w:hAnsi="Times New Roman" w:cs="Times New Roman"/>
          <w:sz w:val="28"/>
          <w:szCs w:val="28"/>
          <w:lang w:val="ky-KG"/>
        </w:rPr>
        <w:t xml:space="preserve">Добровольные пожертвования в избирательный фонд кандидата, политической партии принимаются от физических и юридических лиц, как в безналичной, так и в наличной форме расчетов, в соответствии с действующим законодательством Кыргызской Республики. </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5.</w:t>
      </w:r>
      <w:r w:rsidR="00D47E46">
        <w:rPr>
          <w:rFonts w:ascii="Times New Roman" w:hAnsi="Times New Roman" w:cs="Times New Roman"/>
          <w:sz w:val="28"/>
          <w:szCs w:val="28"/>
          <w:lang w:val="ky-KG"/>
        </w:rPr>
        <w:t>2</w:t>
      </w:r>
      <w:r w:rsidR="000275D0" w:rsidRPr="001034A5">
        <w:rPr>
          <w:rFonts w:ascii="Times New Roman" w:hAnsi="Times New Roman" w:cs="Times New Roman"/>
          <w:sz w:val="28"/>
          <w:szCs w:val="28"/>
          <w:lang w:val="ky-KG"/>
        </w:rPr>
        <w:t xml:space="preserve">. Добровольные пожертвования, в соответствующий избирательный фонд, поступившие от физических лиц, принимаются учреждениями банка только по предъявлению паспорта или документа, заменяющего паспорт гражданина Кыргызской Республики. В платежных документах указывается фамилия, имя и отчество жертвователя, дата рождения, адрес места жительства (регистрации), серия и номер паспорта или документа, заменяющего паспорт гражданина, которые сверяются банковским работником с данными паспорта или заменяющего его документа. В квитанциях на взнос денег наличными полные данные жертвователя указываются в графе "назначение платежа". При перечислении указанных средств из банка, получившего денежные средства в банк, в котором находится избирательный фонд, данные о жертвователе в платежном поручении, должны быть указаны полностью. </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5.</w:t>
      </w:r>
      <w:r w:rsidR="00D47E46">
        <w:rPr>
          <w:rFonts w:ascii="Times New Roman" w:hAnsi="Times New Roman" w:cs="Times New Roman"/>
          <w:sz w:val="28"/>
          <w:szCs w:val="28"/>
          <w:lang w:val="ky-KG"/>
        </w:rPr>
        <w:t>3</w:t>
      </w:r>
      <w:r w:rsidR="000275D0" w:rsidRPr="001034A5">
        <w:rPr>
          <w:rFonts w:ascii="Times New Roman" w:hAnsi="Times New Roman" w:cs="Times New Roman"/>
          <w:sz w:val="28"/>
          <w:szCs w:val="28"/>
          <w:lang w:val="ky-KG"/>
        </w:rPr>
        <w:t xml:space="preserve">. Добровольные пожертвования в избирательный фонд, поступившие от юридических лиц, принимаются учреждениями банков только по предъявлении справок об отсутствии задолженности перед бюджетом из соответствующей налоговой инспекции и отделения Социального фонда Кыргызской Республики. В платежных документах юридических лиц в графе "назначение платежа" должны содержаться следующие сведения - идентификационный номер налогоплательщика, полное наименование юридического лица, адрес местонахождения. </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0275D0" w:rsidP="001034A5">
      <w:pPr>
        <w:pStyle w:val="a3"/>
        <w:jc w:val="center"/>
        <w:rPr>
          <w:rFonts w:ascii="Times New Roman" w:hAnsi="Times New Roman" w:cs="Times New Roman"/>
          <w:b/>
          <w:sz w:val="28"/>
          <w:szCs w:val="28"/>
          <w:lang w:val="ky-KG"/>
        </w:rPr>
      </w:pPr>
      <w:r w:rsidRPr="001034A5">
        <w:rPr>
          <w:rFonts w:ascii="Times New Roman" w:hAnsi="Times New Roman" w:cs="Times New Roman"/>
          <w:b/>
          <w:sz w:val="28"/>
          <w:szCs w:val="28"/>
          <w:lang w:val="ky-KG"/>
        </w:rPr>
        <w:t>6. Учет и расходование средств избирательных фондов</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 xml:space="preserve">6.1. Средства избирательных фондов имеют целевое назначение. Они могут использоваться только на покрытие расходов, связанных с проведением выборной кампании. Средства избирательных фондов могут использоваться: </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1) на финансовое обеспечение организационно-технических мер по регистрации кандидата, списка кандидатов;</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 xml:space="preserve">2) на предвыборную агитацию; </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 xml:space="preserve">3) на оплату труда граждан за выполнение (оказание) ими работ (услуг), непосредственно связанных с проведением выборной кампании; </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 xml:space="preserve">4) на оплату аренды помещений, оборудования, транспортных расходов, командировочных расходов, услуг связи, приобретение канцелярских товаров и оплату других расходов, непосредственно связанных с проведением предвыборной кампании. </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 xml:space="preserve">6.2. Кандидат, политическая партия имеет право использовать только те пожертвования граждан и юридических лиц, которые в установленном порядке перечислены жертвователями до дня голосования. Запрещается использовать иные денежные средства для оплаты работ, услуг, ведения предвыборной агитации, осуществления других предвыборных мероприятий, кроме средств, поступивших в избирательный фонд. </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 xml:space="preserve">6.3. Кандидат, политическая партия вправе не реже одного раза в неделю знакомиться с информацией об источниках и размерах поступлений денежных средств на счет своего избирательного фонда в учреждении банка. Кандидат, политическая партия обязана вести учет поступления и расходования средств на счету своего избирательного фонда по форме N 4. </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 xml:space="preserve">6.4. Банковские или иные учреждения обязаны еженедельно, а по требованию Центральной избирательной комиссии в течение 24 часов представлять в территориальную избирательную комиссию, </w:t>
      </w:r>
      <w:r w:rsidR="00D47E46" w:rsidRPr="001034A5">
        <w:rPr>
          <w:rFonts w:ascii="Times New Roman" w:hAnsi="Times New Roman" w:cs="Times New Roman"/>
          <w:sz w:val="28"/>
          <w:szCs w:val="28"/>
          <w:lang w:val="ky-KG"/>
        </w:rPr>
        <w:t>которая зарегистрировала кандидата, политическую партию информацию о поступлении и расходовании средств, находящихся на специальном счете</w:t>
      </w:r>
      <w:r w:rsidR="00D47E46">
        <w:rPr>
          <w:rFonts w:ascii="Times New Roman" w:hAnsi="Times New Roman" w:cs="Times New Roman"/>
          <w:sz w:val="28"/>
          <w:szCs w:val="28"/>
          <w:lang w:val="ky-KG"/>
        </w:rPr>
        <w:t xml:space="preserve"> кандидата, политической партии, </w:t>
      </w:r>
      <w:r w:rsidR="000275D0" w:rsidRPr="001034A5">
        <w:rPr>
          <w:rFonts w:ascii="Times New Roman" w:hAnsi="Times New Roman" w:cs="Times New Roman"/>
          <w:sz w:val="28"/>
          <w:szCs w:val="28"/>
          <w:lang w:val="ky-KG"/>
        </w:rPr>
        <w:t>а также в Цен</w:t>
      </w:r>
      <w:r w:rsidR="00D47E46">
        <w:rPr>
          <w:rFonts w:ascii="Times New Roman" w:hAnsi="Times New Roman" w:cs="Times New Roman"/>
          <w:sz w:val="28"/>
          <w:szCs w:val="28"/>
          <w:lang w:val="ky-KG"/>
        </w:rPr>
        <w:t>тральную избирательную комиссию.</w:t>
      </w:r>
      <w:r w:rsidR="000275D0" w:rsidRPr="001034A5">
        <w:rPr>
          <w:rFonts w:ascii="Times New Roman" w:hAnsi="Times New Roman" w:cs="Times New Roman"/>
          <w:sz w:val="28"/>
          <w:szCs w:val="28"/>
          <w:lang w:val="ky-KG"/>
        </w:rPr>
        <w:t xml:space="preserve"> Указанная информация по мере поступления подлежит обязательному размещению Центральной избирательной комиссией на официальном сайте. Банковское или иное учреждение предоставляет избирательной комиссии информацию о поступлении и расходовании средств со специального избирательного счета избирательного фонда по форме N 5. Указанные сведения предоставляются на бумажном носителе и в электроной форме с подписью руководителя и печатью банковского учреждения. Положение о предоставлении этих сведений включается в договор на обслуживание банковского счета. </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 xml:space="preserve">6.5. Все финансовые операции по расходованию средств избирательного фонда прекращаются в 18.00 часов дня, предшествующего дню выборов. </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 xml:space="preserve">6.6. Порядок налогообложения средств избирательного фонда, добровольных пожертвований и перечислений в указанный фонд, а также расходов из указанного фонда устанавливается законами Кыргызской Республики. </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0275D0" w:rsidP="001034A5">
      <w:pPr>
        <w:pStyle w:val="a3"/>
        <w:jc w:val="both"/>
        <w:rPr>
          <w:rFonts w:ascii="Times New Roman" w:hAnsi="Times New Roman" w:cs="Times New Roman"/>
          <w:b/>
          <w:sz w:val="28"/>
          <w:szCs w:val="28"/>
          <w:lang w:val="ky-KG"/>
        </w:rPr>
      </w:pPr>
    </w:p>
    <w:p w:rsidR="000275D0" w:rsidRPr="001034A5" w:rsidRDefault="000275D0" w:rsidP="001034A5">
      <w:pPr>
        <w:pStyle w:val="a3"/>
        <w:jc w:val="both"/>
        <w:rPr>
          <w:rFonts w:ascii="Times New Roman" w:hAnsi="Times New Roman" w:cs="Times New Roman"/>
          <w:b/>
          <w:sz w:val="28"/>
          <w:szCs w:val="28"/>
          <w:lang w:val="ky-KG"/>
        </w:rPr>
      </w:pPr>
    </w:p>
    <w:p w:rsidR="000275D0" w:rsidRPr="001034A5" w:rsidRDefault="000275D0" w:rsidP="00CE3AE8">
      <w:pPr>
        <w:pStyle w:val="a3"/>
        <w:jc w:val="center"/>
        <w:rPr>
          <w:rFonts w:ascii="Times New Roman" w:hAnsi="Times New Roman" w:cs="Times New Roman"/>
          <w:b/>
          <w:sz w:val="28"/>
          <w:szCs w:val="28"/>
          <w:lang w:val="ky-KG"/>
        </w:rPr>
      </w:pPr>
      <w:r w:rsidRPr="001034A5">
        <w:rPr>
          <w:rFonts w:ascii="Times New Roman" w:hAnsi="Times New Roman" w:cs="Times New Roman"/>
          <w:b/>
          <w:sz w:val="28"/>
          <w:szCs w:val="28"/>
          <w:lang w:val="ky-KG"/>
        </w:rPr>
        <w:t>7. Расчеты политических партий с гражданами и юридическими лицами</w:t>
      </w:r>
    </w:p>
    <w:p w:rsidR="000275D0" w:rsidRPr="001034A5" w:rsidRDefault="000275D0" w:rsidP="00CE3AE8">
      <w:pPr>
        <w:pStyle w:val="a3"/>
        <w:jc w:val="center"/>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 xml:space="preserve">7.1. Договоры (соглашения) с гражданами и юридическими лицами о выполнении (оказании) определенных работ (услуг), связанных с </w:t>
      </w:r>
      <w:r w:rsidR="000275D0" w:rsidRPr="001034A5">
        <w:rPr>
          <w:rFonts w:ascii="Times New Roman" w:hAnsi="Times New Roman" w:cs="Times New Roman"/>
          <w:sz w:val="28"/>
          <w:szCs w:val="28"/>
          <w:lang w:val="ky-KG"/>
        </w:rPr>
        <w:lastRenderedPageBreak/>
        <w:t>избирательной кампанией кандидата, политической партии заключаются уполномоченным представителем политической партии. Договоры и соглашения по оплате из специальных счетов кандидата, политических партий не могут заключаться позднее дня, предшествующего дню голосования. Все финансовые операции, в том числе расчеты с физическими и юридическими лицами по специальным счетам, прекращаются в 18 часов дня, предшествующего дню голосования. Расчеты между кандидатом, политической партией и юридическими лицами за выполнение (оказание) определенных работ (услуг) осуществляются только в безналичном порядке.</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 xml:space="preserve"> </w:t>
      </w:r>
    </w:p>
    <w:p w:rsidR="000275D0" w:rsidRPr="001034A5" w:rsidRDefault="001034A5" w:rsidP="001034A5">
      <w:pPr>
        <w:pStyle w:val="a3"/>
        <w:jc w:val="both"/>
        <w:rPr>
          <w:rFonts w:ascii="Times New Roman" w:hAnsi="Times New Roman" w:cs="Times New Roman"/>
          <w:sz w:val="28"/>
          <w:szCs w:val="28"/>
          <w:lang w:val="ky-KG"/>
        </w:rPr>
      </w:pPr>
      <w:r>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 xml:space="preserve">7.2. Платные работы и услуги, выполняемые гражданами и юридическими лицами должны оформляться в письменной форме (договор, счет, акт). Договора должны содержать реквизиты сторон, сведения об объеме поручаемой работы, ее стоимость, расценок по видам работ (калькуляция, смета), порядок оплаты, сроки выполнения работ, ответственность сторон и другие условия. Договоры о привлечении граждан к выполнению работ и оказанию услуг могут быть заключены только с совершеннолетними гражданами Кыргызской Республики. Выполненные работы и услуги должны подтверждаться актами их приемки или накладными документами на отпущенную продукцию, подписанными заказчиком (уполномоченным представителем по финансовым вопросам) и исполнителем. </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 xml:space="preserve">7.3. Граждане и юридические лица при формировании заказов, связанных с производством, размещением и распространением агитационных предвыборных материалов, представляют в редакцию периодического печатного издания, организацию телерадиовещания, на предприятие, осуществляющее выпуск агитационной продукции, по форме N 6, письменное подтверждение согласия уполномоченного представителя по финансовым вопросам на выполнение данных работ (оказание услуг) и их оплату из избирательного фонда. </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 xml:space="preserve">7.4. Запрещается предоставление эфирного времени и изготовление агитационных печатных материалов без предварительной оплаты из средств избирательного фонда. </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 xml:space="preserve">7.5. Во всех материалах, помещаемых в периодических печатных изданиях, должна помещаться информация из избирательного фонда какого кандидата. какой политической партии была произведена оплата соответствующих печатных материалов. </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 xml:space="preserve">7.6. Граждане и юридические лица вправе оказывать финансовую (материальную) поддержку только через избирательные фонды. Осуществление материальной поддержки предвыборной деятельности путем предоставления материальных ценностей во временное пользование </w:t>
      </w:r>
      <w:r w:rsidR="000275D0" w:rsidRPr="001034A5">
        <w:rPr>
          <w:rFonts w:ascii="Times New Roman" w:hAnsi="Times New Roman" w:cs="Times New Roman"/>
          <w:sz w:val="28"/>
          <w:szCs w:val="28"/>
          <w:lang w:val="ky-KG"/>
        </w:rPr>
        <w:lastRenderedPageBreak/>
        <w:t xml:space="preserve">возможно только при условии заключения соответствующих договоров и оплаты за счет средств избирательного фонда. </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 xml:space="preserve">7.7. Запрещается бесплатное выполнение или выполнение по необоснованно сниженным расценкам юридическими лицами, их филиалами, представительствами работ, услуг, реализация товаров, прямо или косвенно связанных с выборами, </w:t>
      </w:r>
      <w:r w:rsidR="00D47E46">
        <w:rPr>
          <w:rFonts w:ascii="Times New Roman" w:hAnsi="Times New Roman" w:cs="Times New Roman"/>
          <w:sz w:val="28"/>
          <w:szCs w:val="28"/>
          <w:lang w:val="ky-KG"/>
        </w:rPr>
        <w:t xml:space="preserve">а </w:t>
      </w:r>
      <w:r w:rsidR="000275D0" w:rsidRPr="001034A5">
        <w:rPr>
          <w:rFonts w:ascii="Times New Roman" w:hAnsi="Times New Roman" w:cs="Times New Roman"/>
          <w:sz w:val="28"/>
          <w:szCs w:val="28"/>
          <w:lang w:val="ky-KG"/>
        </w:rPr>
        <w:t xml:space="preserve">также физическими лицами. </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0275D0" w:rsidP="001034A5">
      <w:pPr>
        <w:pStyle w:val="a3"/>
        <w:jc w:val="center"/>
        <w:rPr>
          <w:rFonts w:ascii="Times New Roman" w:hAnsi="Times New Roman" w:cs="Times New Roman"/>
          <w:b/>
          <w:sz w:val="28"/>
          <w:szCs w:val="28"/>
          <w:lang w:val="ky-KG"/>
        </w:rPr>
      </w:pPr>
      <w:r w:rsidRPr="001034A5">
        <w:rPr>
          <w:rFonts w:ascii="Times New Roman" w:hAnsi="Times New Roman" w:cs="Times New Roman"/>
          <w:b/>
          <w:sz w:val="28"/>
          <w:szCs w:val="28"/>
          <w:lang w:val="ky-KG"/>
        </w:rPr>
        <w:t>8. Избирательный залог</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 xml:space="preserve">8.1. Политическая партия, выдвинувшая список кандидатов в депутаты в городской кенеш, до регистрации и после проверки представленных документов из средств своих избирательных фондов вносит на </w:t>
      </w:r>
      <w:r w:rsidR="006212EC">
        <w:rPr>
          <w:rFonts w:ascii="Times New Roman" w:hAnsi="Times New Roman" w:cs="Times New Roman"/>
          <w:sz w:val="28"/>
          <w:szCs w:val="28"/>
          <w:lang w:val="ky-KG"/>
        </w:rPr>
        <w:t>депозитный</w:t>
      </w:r>
      <w:r w:rsidR="000275D0" w:rsidRPr="001034A5">
        <w:rPr>
          <w:rFonts w:ascii="Times New Roman" w:hAnsi="Times New Roman" w:cs="Times New Roman"/>
          <w:sz w:val="28"/>
          <w:szCs w:val="28"/>
          <w:lang w:val="ky-KG"/>
        </w:rPr>
        <w:t xml:space="preserve"> счет Центральной избирательной комиссии избирательный залог.</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Избирательный залог устанавливается в следующем размере:</w:t>
      </w:r>
    </w:p>
    <w:p w:rsidR="000275D0" w:rsidRPr="001034A5" w:rsidRDefault="000275D0" w:rsidP="001034A5">
      <w:pPr>
        <w:pStyle w:val="a3"/>
        <w:ind w:left="426"/>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1) в Бишкекский и Ошский городские кенеши - в пятисоткратном размере установленного законодательством расчетного показателя;</w:t>
      </w:r>
    </w:p>
    <w:p w:rsidR="000275D0" w:rsidRPr="001034A5" w:rsidRDefault="000275D0" w:rsidP="001034A5">
      <w:pPr>
        <w:pStyle w:val="a3"/>
        <w:ind w:left="426"/>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2) в городские кенеши (за исключением городов Бишкек и Ош) - в двухсоткратном размере установленного законодательством расчетного показателя;</w:t>
      </w:r>
    </w:p>
    <w:p w:rsidR="000275D0" w:rsidRPr="001034A5" w:rsidRDefault="000275D0" w:rsidP="001034A5">
      <w:pPr>
        <w:pStyle w:val="a3"/>
        <w:ind w:firstLine="426"/>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 xml:space="preserve">Внесенный избирательный залог возвращается политической партии после проведения выборов, если за список партии проголосовало не менее 15 процентов избирателей, принявших участие в голосовании. </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 xml:space="preserve">8.2. Политическая партия вносят избирательный залог на депозитный счет по указанным Центральной избирательной комиссии реквизитам. </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 xml:space="preserve">8.3. Избирательный залог возвращается политическим партиям, получившим необходимое количество голосов, после представления не позднее 10 календарных дней после выборов в избирательную комиссию отчета о размерах и всех источниках создания своего фонда, а также всех произведенных затратах. </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 xml:space="preserve">8.4. Оставшаяся после возврата сумма залога не подлежит зачету в бюджет и используется Центральной избирательной комиссией целевым назначением на подготовку и проведение выборов, совершенствование избирательной системы, на обеспечение полномочий и деятельности избирательных комиссий. </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0275D0" w:rsidP="001034A5">
      <w:pPr>
        <w:pStyle w:val="a3"/>
        <w:jc w:val="center"/>
        <w:rPr>
          <w:rFonts w:ascii="Times New Roman" w:hAnsi="Times New Roman" w:cs="Times New Roman"/>
          <w:b/>
          <w:sz w:val="28"/>
          <w:szCs w:val="28"/>
          <w:lang w:val="ky-KG"/>
        </w:rPr>
      </w:pPr>
      <w:r w:rsidRPr="001034A5">
        <w:rPr>
          <w:rFonts w:ascii="Times New Roman" w:hAnsi="Times New Roman" w:cs="Times New Roman"/>
          <w:b/>
          <w:sz w:val="28"/>
          <w:szCs w:val="28"/>
          <w:lang w:val="ky-KG"/>
        </w:rPr>
        <w:t>9. Отчетность и контроль</w:t>
      </w:r>
    </w:p>
    <w:p w:rsidR="001034A5" w:rsidRDefault="001034A5" w:rsidP="001034A5">
      <w:pPr>
        <w:pStyle w:val="a3"/>
        <w:jc w:val="both"/>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 xml:space="preserve">9.1. Кандидаты, политические партии не позднее 10 календарных дней после выборов обязаны представить в территориальную избирательную комиссию отчет о размерах и всех источниках создания своего фонда, а </w:t>
      </w:r>
      <w:r w:rsidR="000275D0" w:rsidRPr="001034A5">
        <w:rPr>
          <w:rFonts w:ascii="Times New Roman" w:hAnsi="Times New Roman" w:cs="Times New Roman"/>
          <w:sz w:val="28"/>
          <w:szCs w:val="28"/>
          <w:lang w:val="ky-KG"/>
        </w:rPr>
        <w:lastRenderedPageBreak/>
        <w:t xml:space="preserve">также всех произведенных затратах. Отчет представляется на бумажном носителе и в электронной версии в следующем порядке: </w:t>
      </w:r>
    </w:p>
    <w:p w:rsidR="000275D0" w:rsidRPr="001034A5" w:rsidRDefault="000275D0" w:rsidP="001034A5">
      <w:pPr>
        <w:pStyle w:val="a3"/>
        <w:ind w:left="426"/>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 xml:space="preserve">1) Первый финансовый отчет - одновременно с представлением в территориальную избирательную комиссию документов, подтверждающих внесение избирательного залога (по выборам в городские кенеши). </w:t>
      </w:r>
    </w:p>
    <w:p w:rsidR="000275D0" w:rsidRPr="001034A5" w:rsidRDefault="000275D0" w:rsidP="001034A5">
      <w:pPr>
        <w:pStyle w:val="a3"/>
        <w:ind w:left="426"/>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 xml:space="preserve">2) Второй финансовый отчет - не позднее, чем за 10 дней до дня голосования. </w:t>
      </w:r>
    </w:p>
    <w:p w:rsidR="000275D0" w:rsidRPr="001034A5" w:rsidRDefault="000275D0" w:rsidP="001034A5">
      <w:pPr>
        <w:pStyle w:val="a3"/>
        <w:ind w:left="426"/>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 xml:space="preserve">3) Третий итоговый финансовый отчет - не позднее, чем через 10 дней после выборов. Сведения в отчете составляются на дату, предшествующую дате сдачи отчета не более чем на 3 дня. К итоговому отчету прилагаются: - сведения об источниках поступления и расходования средств избирательного фонда; - первичные финансовые документы, подтверждающие поступление и расходование средств избирательного фонда. - экземпляры или копии всех предвыборных печатных, аудиовизуальных и иных агитационных материалов со сведениями о месте нахождения (об адресе места жительства), организации (лица), изготовившей и заказавшей эти материалы. При отсутствии технических возможностей агитационные материалы могут представляться в виде фотокопий. </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 xml:space="preserve">9.2. Первичные финансовые документы в итоговом финансовом отчете должны быть подобраны в хронологической последовательности, по мере отражения финансовых операций на специальных избирательных счетах. При этом за основу принимаются выписки из специальных счетов избирательного фонда, к которым прилагаются необходимые документы, послужившие основанием для зачисления, либо списания денежных средств со счета. </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 xml:space="preserve">9.3. Итоговый финансовый отчет должен быть представлен в сброшюрованном виде, и иметь сквозную нумерацию страниц, включая приложения (Форма 7). При возникновении вопросов по запросу избирательной комиссии, уполномоченные представители, представляют пояснительную записку к финансовому отчету. </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 xml:space="preserve">9.4. Финансовый отчет подписывается уполномоченным по финансовым вопросам. Представление итоговых финансовых отчетов в территориальную избирательную комиссию оформляется актами приема. До сдачи итогового финансового отчета все оставшиеся наличные средства должны быть возвращены на соответствующий специальный избирательный счет. </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9.5. Остатки неизрасходованных денежных средств, находящихся на специальном счете, возвращаются кандидату, политической партии.</w:t>
      </w:r>
    </w:p>
    <w:p w:rsidR="000275D0" w:rsidRPr="001034A5" w:rsidRDefault="000275D0" w:rsidP="001034A5">
      <w:pPr>
        <w:pStyle w:val="a3"/>
        <w:jc w:val="both"/>
        <w:rPr>
          <w:rFonts w:ascii="Times New Roman" w:hAnsi="Times New Roman" w:cs="Times New Roman"/>
          <w:sz w:val="28"/>
          <w:szCs w:val="28"/>
          <w:lang w:val="ky-KG"/>
        </w:rPr>
      </w:pPr>
      <w:r w:rsidRPr="001034A5">
        <w:rPr>
          <w:rFonts w:ascii="Times New Roman" w:hAnsi="Times New Roman" w:cs="Times New Roman"/>
          <w:sz w:val="28"/>
          <w:szCs w:val="28"/>
          <w:lang w:val="ky-KG"/>
        </w:rPr>
        <w:t xml:space="preserve"> </w:t>
      </w:r>
    </w:p>
    <w:p w:rsidR="000275D0" w:rsidRPr="001034A5" w:rsidRDefault="001034A5" w:rsidP="001034A5">
      <w:pPr>
        <w:pStyle w:val="a3"/>
        <w:jc w:val="both"/>
        <w:rPr>
          <w:rFonts w:ascii="Times New Roman" w:hAnsi="Times New Roman" w:cs="Times New Roman"/>
          <w:sz w:val="28"/>
          <w:szCs w:val="28"/>
          <w:lang w:val="ky-KG"/>
        </w:rPr>
      </w:pPr>
      <w:r>
        <w:rPr>
          <w:rFonts w:ascii="Times New Roman" w:hAnsi="Times New Roman" w:cs="Times New Roman"/>
          <w:sz w:val="28"/>
          <w:szCs w:val="28"/>
          <w:lang w:val="ky-KG"/>
        </w:rPr>
        <w:lastRenderedPageBreak/>
        <w:tab/>
      </w:r>
      <w:r w:rsidR="000275D0" w:rsidRPr="001034A5">
        <w:rPr>
          <w:rFonts w:ascii="Times New Roman" w:hAnsi="Times New Roman" w:cs="Times New Roman"/>
          <w:sz w:val="28"/>
          <w:szCs w:val="28"/>
          <w:lang w:val="ky-KG"/>
        </w:rPr>
        <w:t xml:space="preserve">9.6. Обязанность сдачи финансового отчета возлагается на уполномоченного представителя по финансовым вопросам. </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0275D0" w:rsidP="001034A5">
      <w:pPr>
        <w:pStyle w:val="a3"/>
        <w:jc w:val="center"/>
        <w:rPr>
          <w:rFonts w:ascii="Times New Roman" w:hAnsi="Times New Roman" w:cs="Times New Roman"/>
          <w:b/>
          <w:sz w:val="28"/>
          <w:szCs w:val="28"/>
          <w:lang w:val="ky-KG"/>
        </w:rPr>
      </w:pPr>
      <w:r w:rsidRPr="001034A5">
        <w:rPr>
          <w:rFonts w:ascii="Times New Roman" w:hAnsi="Times New Roman" w:cs="Times New Roman"/>
          <w:b/>
          <w:sz w:val="28"/>
          <w:szCs w:val="28"/>
          <w:lang w:val="ky-KG"/>
        </w:rPr>
        <w:t>10. Ответственность за нарушения финансовой дисциплины</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 xml:space="preserve">10.1. Ответственность за нарушение порядка формирования и использования средств избирательного фонда, несвоевременное представление отчетности по установленным настоящей Инструкцией формам и недостоверность данных, содержащихся в отчетах несет уполномоченный представитель кандидата, политической партии по финансовым вопросам. </w:t>
      </w:r>
    </w:p>
    <w:p w:rsidR="000275D0" w:rsidRPr="001034A5" w:rsidRDefault="000275D0" w:rsidP="001034A5">
      <w:pPr>
        <w:pStyle w:val="a3"/>
        <w:jc w:val="both"/>
        <w:rPr>
          <w:rFonts w:ascii="Times New Roman" w:hAnsi="Times New Roman" w:cs="Times New Roman"/>
          <w:sz w:val="28"/>
          <w:szCs w:val="28"/>
          <w:lang w:val="ky-KG"/>
        </w:rPr>
      </w:pPr>
    </w:p>
    <w:p w:rsidR="000275D0" w:rsidRPr="001034A5" w:rsidRDefault="001034A5" w:rsidP="001034A5">
      <w:pPr>
        <w:pStyle w:val="a3"/>
        <w:jc w:val="both"/>
        <w:rPr>
          <w:rFonts w:ascii="Times New Roman" w:hAnsi="Times New Roman" w:cs="Times New Roman"/>
          <w:sz w:val="28"/>
          <w:szCs w:val="28"/>
          <w:lang w:val="ky-KG"/>
        </w:rPr>
      </w:pPr>
      <w:r>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 xml:space="preserve">10.2. В случае использования кандидатом, политической партией при выборах депутатов местных кенешей при финансировании своей избирательной кампании помимо средств избирательного фонда иных денежных средств, составляющих более 0,5 процента от общей суммы денежных средств, поступивших в избирательный фонд кандидата, политической партии, либо превышения кандидатом, политической партией расходов из средств своего избирательного фонда более чем на 0,5 процента от установленной предельной суммы всех расходов из средств избирательного фонда кандидата, политической партии территориальная избирательная комиссия или суд вправе отменить регистрацию кандидата, списка кандидатов. </w:t>
      </w:r>
    </w:p>
    <w:p w:rsidR="000275D0" w:rsidRPr="001034A5" w:rsidRDefault="000275D0" w:rsidP="001034A5">
      <w:pPr>
        <w:pStyle w:val="a3"/>
        <w:jc w:val="both"/>
        <w:rPr>
          <w:rFonts w:ascii="Times New Roman" w:hAnsi="Times New Roman" w:cs="Times New Roman"/>
          <w:sz w:val="28"/>
          <w:szCs w:val="28"/>
          <w:lang w:val="ky-KG"/>
        </w:rPr>
      </w:pPr>
    </w:p>
    <w:p w:rsidR="000275D0" w:rsidRPr="000275D0" w:rsidRDefault="001034A5" w:rsidP="001034A5">
      <w:pPr>
        <w:pStyle w:val="a3"/>
        <w:jc w:val="both"/>
        <w:rPr>
          <w:rFonts w:ascii="Times New Roman" w:hAnsi="Times New Roman" w:cs="Times New Roman"/>
          <w:sz w:val="28"/>
          <w:szCs w:val="28"/>
          <w:lang w:val="ky-KG"/>
        </w:rPr>
      </w:pPr>
      <w:r>
        <w:rPr>
          <w:rFonts w:ascii="Times New Roman" w:hAnsi="Times New Roman" w:cs="Times New Roman"/>
          <w:sz w:val="28"/>
          <w:szCs w:val="28"/>
          <w:lang w:val="ky-KG"/>
        </w:rPr>
        <w:tab/>
      </w:r>
      <w:r w:rsidR="000275D0" w:rsidRPr="001034A5">
        <w:rPr>
          <w:rFonts w:ascii="Times New Roman" w:hAnsi="Times New Roman" w:cs="Times New Roman"/>
          <w:sz w:val="28"/>
          <w:szCs w:val="28"/>
          <w:lang w:val="ky-KG"/>
        </w:rPr>
        <w:t>10.3. В целях установления факта нарушения, избирательные комиссии вправе обратиться за содействием в органы государственной власти, правоохранительные органы, органы местного самоуправления, учреждения, организации, предприятия.</w:t>
      </w:r>
      <w:r w:rsidR="000275D0" w:rsidRPr="000275D0">
        <w:rPr>
          <w:rFonts w:ascii="Times New Roman" w:hAnsi="Times New Roman" w:cs="Times New Roman"/>
          <w:sz w:val="28"/>
          <w:szCs w:val="28"/>
          <w:lang w:val="ky-KG"/>
        </w:rPr>
        <w:t xml:space="preserve"> </w:t>
      </w:r>
    </w:p>
    <w:p w:rsidR="000275D0" w:rsidRPr="000275D0" w:rsidRDefault="000275D0" w:rsidP="001034A5">
      <w:pPr>
        <w:pStyle w:val="a3"/>
        <w:jc w:val="both"/>
        <w:rPr>
          <w:rFonts w:ascii="Times New Roman" w:hAnsi="Times New Roman" w:cs="Times New Roman"/>
          <w:sz w:val="28"/>
          <w:szCs w:val="28"/>
          <w:lang w:val="ky-KG"/>
        </w:rPr>
      </w:pPr>
    </w:p>
    <w:p w:rsidR="00207623" w:rsidRPr="000275D0" w:rsidRDefault="00207623" w:rsidP="001034A5">
      <w:pPr>
        <w:pStyle w:val="a3"/>
        <w:jc w:val="both"/>
        <w:rPr>
          <w:rFonts w:ascii="Times New Roman" w:hAnsi="Times New Roman" w:cs="Times New Roman"/>
          <w:sz w:val="28"/>
          <w:szCs w:val="28"/>
          <w:lang w:val="ky-KG"/>
        </w:rPr>
      </w:pPr>
    </w:p>
    <w:sectPr w:rsidR="00207623" w:rsidRPr="000275D0" w:rsidSect="00B056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8C3B66"/>
    <w:multiLevelType w:val="multilevel"/>
    <w:tmpl w:val="CD3E5174"/>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60D93F78"/>
    <w:multiLevelType w:val="hybridMultilevel"/>
    <w:tmpl w:val="07B04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1F87785"/>
    <w:multiLevelType w:val="multilevel"/>
    <w:tmpl w:val="3E84A9D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769A3899"/>
    <w:multiLevelType w:val="hybridMultilevel"/>
    <w:tmpl w:val="6A803E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0275D0"/>
    <w:rsid w:val="000275D0"/>
    <w:rsid w:val="001034A5"/>
    <w:rsid w:val="00207623"/>
    <w:rsid w:val="003728E4"/>
    <w:rsid w:val="00442498"/>
    <w:rsid w:val="00447F39"/>
    <w:rsid w:val="004617B8"/>
    <w:rsid w:val="005C210B"/>
    <w:rsid w:val="006212EC"/>
    <w:rsid w:val="006522C0"/>
    <w:rsid w:val="006D0A67"/>
    <w:rsid w:val="006E1077"/>
    <w:rsid w:val="007C7704"/>
    <w:rsid w:val="00897169"/>
    <w:rsid w:val="00A14FF1"/>
    <w:rsid w:val="00A54B80"/>
    <w:rsid w:val="00B056CE"/>
    <w:rsid w:val="00B24638"/>
    <w:rsid w:val="00BE0F8F"/>
    <w:rsid w:val="00CE3AE8"/>
    <w:rsid w:val="00D47E46"/>
    <w:rsid w:val="00D829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6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275D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12</Pages>
  <Words>3805</Words>
  <Characters>21692</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25447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Janiya</dc:creator>
  <cp:keywords/>
  <dc:description/>
  <cp:lastModifiedBy>LAW2</cp:lastModifiedBy>
  <cp:revision>14</cp:revision>
  <cp:lastPrinted>2016-10-15T13:48:00Z</cp:lastPrinted>
  <dcterms:created xsi:type="dcterms:W3CDTF">2016-10-12T14:29:00Z</dcterms:created>
  <dcterms:modified xsi:type="dcterms:W3CDTF">2016-10-17T07:20:00Z</dcterms:modified>
</cp:coreProperties>
</file>