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0635B" w14:textId="1742DFB9" w:rsidR="005E3761" w:rsidRPr="005E3761" w:rsidRDefault="005D488B" w:rsidP="005E3761">
      <w:pPr>
        <w:pStyle w:val="a6"/>
        <w:tabs>
          <w:tab w:val="left" w:pos="5812"/>
        </w:tabs>
        <w:spacing w:before="0" w:beforeAutospacing="0" w:after="0" w:afterAutospacing="0"/>
        <w:ind w:left="5245"/>
        <w:jc w:val="both"/>
      </w:pPr>
      <w:r w:rsidRPr="005E3761">
        <w:rPr>
          <w:bCs/>
          <w:lang w:val="ky-KG"/>
        </w:rPr>
        <w:t>Приложение</w:t>
      </w:r>
      <w:r w:rsidR="005E3761" w:rsidRPr="005E3761">
        <w:t xml:space="preserve"> </w:t>
      </w:r>
    </w:p>
    <w:p w14:paraId="401D4313" w14:textId="4BE8DC7F" w:rsidR="005E3761" w:rsidRPr="005E3761" w:rsidRDefault="005E3761" w:rsidP="005E3761">
      <w:pPr>
        <w:pStyle w:val="a6"/>
        <w:tabs>
          <w:tab w:val="left" w:pos="5812"/>
        </w:tabs>
        <w:spacing w:before="0" w:beforeAutospacing="0" w:after="0" w:afterAutospacing="0"/>
        <w:ind w:left="5245"/>
        <w:jc w:val="both"/>
        <w:rPr>
          <w:bCs/>
          <w:lang w:val="ky-KG"/>
        </w:rPr>
      </w:pPr>
      <w:r w:rsidRPr="005E3761">
        <w:rPr>
          <w:bCs/>
          <w:lang w:val="ky-KG"/>
        </w:rPr>
        <w:t xml:space="preserve">к решению  Центральной комиссии </w:t>
      </w:r>
    </w:p>
    <w:p w14:paraId="1E0C9D53" w14:textId="77777777" w:rsidR="005E3761" w:rsidRPr="005E3761" w:rsidRDefault="005E3761" w:rsidP="005E3761">
      <w:pPr>
        <w:pStyle w:val="a6"/>
        <w:tabs>
          <w:tab w:val="left" w:pos="5812"/>
        </w:tabs>
        <w:spacing w:before="0" w:beforeAutospacing="0" w:after="0" w:afterAutospacing="0"/>
        <w:ind w:left="5245"/>
        <w:jc w:val="both"/>
        <w:rPr>
          <w:bCs/>
          <w:lang w:val="ky-KG"/>
        </w:rPr>
      </w:pPr>
      <w:r w:rsidRPr="005E3761">
        <w:rPr>
          <w:bCs/>
          <w:lang w:val="ky-KG"/>
        </w:rPr>
        <w:t xml:space="preserve">по выборам и проведению </w:t>
      </w:r>
    </w:p>
    <w:p w14:paraId="008DE00E" w14:textId="4AB85E75" w:rsidR="005E3761" w:rsidRPr="005E3761" w:rsidRDefault="005E3761" w:rsidP="005E3761">
      <w:pPr>
        <w:pStyle w:val="a6"/>
        <w:tabs>
          <w:tab w:val="left" w:pos="5812"/>
        </w:tabs>
        <w:spacing w:before="0" w:beforeAutospacing="0" w:after="0" w:afterAutospacing="0"/>
        <w:ind w:left="5245"/>
        <w:jc w:val="both"/>
        <w:rPr>
          <w:bCs/>
          <w:lang w:val="ky-KG"/>
        </w:rPr>
      </w:pPr>
      <w:r w:rsidRPr="005E3761">
        <w:rPr>
          <w:bCs/>
          <w:lang w:val="ky-KG"/>
        </w:rPr>
        <w:t xml:space="preserve">референдумов </w:t>
      </w:r>
    </w:p>
    <w:p w14:paraId="6C7605AD" w14:textId="77777777" w:rsidR="005E3761" w:rsidRPr="005E3761" w:rsidRDefault="005E3761" w:rsidP="005E3761">
      <w:pPr>
        <w:pStyle w:val="a6"/>
        <w:tabs>
          <w:tab w:val="left" w:pos="5812"/>
        </w:tabs>
        <w:spacing w:before="0" w:beforeAutospacing="0" w:after="0" w:afterAutospacing="0"/>
        <w:ind w:left="5245"/>
        <w:jc w:val="both"/>
        <w:rPr>
          <w:bCs/>
          <w:lang w:val="ky-KG"/>
        </w:rPr>
      </w:pPr>
      <w:r w:rsidRPr="005E3761">
        <w:rPr>
          <w:bCs/>
          <w:lang w:val="ky-KG"/>
        </w:rPr>
        <w:t xml:space="preserve">Кыргызской Республики </w:t>
      </w:r>
    </w:p>
    <w:p w14:paraId="7E6F67BA" w14:textId="571749EB" w:rsidR="005D488B" w:rsidRDefault="005E3761" w:rsidP="00A60F3A">
      <w:pPr>
        <w:pStyle w:val="a6"/>
        <w:tabs>
          <w:tab w:val="left" w:pos="5812"/>
        </w:tabs>
        <w:spacing w:before="0" w:beforeAutospacing="0" w:after="0" w:afterAutospacing="0"/>
        <w:ind w:left="5245"/>
        <w:jc w:val="both"/>
        <w:rPr>
          <w:bCs/>
          <w:lang w:val="ky-KG"/>
        </w:rPr>
      </w:pPr>
      <w:r w:rsidRPr="005E3761">
        <w:rPr>
          <w:bCs/>
          <w:lang w:val="ky-KG"/>
        </w:rPr>
        <w:t>от 11 октября 2025 года № 93</w:t>
      </w:r>
    </w:p>
    <w:p w14:paraId="77FB5288" w14:textId="23B29D45" w:rsidR="00EF276E" w:rsidRPr="000D3C93" w:rsidRDefault="005E3761" w:rsidP="00A60F3A">
      <w:pPr>
        <w:pStyle w:val="a6"/>
        <w:spacing w:before="120" w:after="120"/>
        <w:jc w:val="center"/>
        <w:rPr>
          <w:b/>
          <w:bCs/>
          <w:sz w:val="28"/>
          <w:szCs w:val="28"/>
        </w:rPr>
      </w:pPr>
      <w:r w:rsidRPr="005E3761">
        <w:rPr>
          <w:b/>
          <w:bCs/>
          <w:sz w:val="28"/>
          <w:szCs w:val="28"/>
        </w:rPr>
        <w:t xml:space="preserve">Обращение Центральной комиссии по выборам и проведению референдумов </w:t>
      </w:r>
      <w:proofErr w:type="spellStart"/>
      <w:r w:rsidRPr="005E3761">
        <w:rPr>
          <w:b/>
          <w:bCs/>
          <w:sz w:val="28"/>
          <w:szCs w:val="28"/>
        </w:rPr>
        <w:t>Кыргызской</w:t>
      </w:r>
      <w:proofErr w:type="spellEnd"/>
      <w:r w:rsidRPr="005E3761">
        <w:rPr>
          <w:b/>
          <w:bCs/>
          <w:sz w:val="28"/>
          <w:szCs w:val="28"/>
        </w:rPr>
        <w:t xml:space="preserve"> Республики к избирателям, кандидатам, политическим партиям и их </w:t>
      </w:r>
      <w:r w:rsidR="000D3C93" w:rsidRPr="000D3C93">
        <w:rPr>
          <w:b/>
          <w:bCs/>
          <w:sz w:val="28"/>
          <w:szCs w:val="28"/>
        </w:rPr>
        <w:t>представителям</w:t>
      </w:r>
    </w:p>
    <w:p w14:paraId="7AC53D66" w14:textId="77777777" w:rsidR="000D3C93" w:rsidRDefault="000D3C93" w:rsidP="000D3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избиратели, кандидаты, политические партии и участники избирательной кампании!</w:t>
      </w:r>
    </w:p>
    <w:p w14:paraId="4515846E" w14:textId="77777777" w:rsidR="000D3C93" w:rsidRDefault="00EF276E" w:rsidP="00C5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социальных сетях наблюдаются публикации граждан, </w:t>
      </w:r>
      <w:r w:rsidRPr="00EF276E">
        <w:rPr>
          <w:rFonts w:ascii="Times New Roman" w:hAnsi="Times New Roman" w:cs="Times New Roman"/>
          <w:sz w:val="28"/>
          <w:szCs w:val="28"/>
        </w:rPr>
        <w:t>подавш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F276E">
        <w:rPr>
          <w:rFonts w:ascii="Times New Roman" w:hAnsi="Times New Roman" w:cs="Times New Roman"/>
          <w:sz w:val="28"/>
          <w:szCs w:val="28"/>
        </w:rPr>
        <w:t xml:space="preserve"> заявление о намерении баллотироваться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76E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F276E">
        <w:rPr>
          <w:rFonts w:ascii="Times New Roman" w:hAnsi="Times New Roman" w:cs="Times New Roman"/>
          <w:sz w:val="28"/>
          <w:szCs w:val="28"/>
        </w:rPr>
        <w:t xml:space="preserve"> </w:t>
      </w:r>
      <w:r w:rsidR="00527BB9">
        <w:rPr>
          <w:rFonts w:ascii="Times New Roman" w:hAnsi="Times New Roman" w:cs="Times New Roman"/>
          <w:sz w:val="28"/>
          <w:szCs w:val="28"/>
        </w:rPr>
        <w:t xml:space="preserve">на </w:t>
      </w:r>
      <w:r w:rsidR="008C7DF8">
        <w:rPr>
          <w:rFonts w:ascii="Times New Roman" w:hAnsi="Times New Roman" w:cs="Times New Roman"/>
          <w:sz w:val="28"/>
          <w:szCs w:val="28"/>
        </w:rPr>
        <w:t xml:space="preserve">досрочных </w:t>
      </w:r>
      <w:r w:rsidR="00527BB9">
        <w:rPr>
          <w:rFonts w:ascii="Times New Roman" w:hAnsi="Times New Roman" w:cs="Times New Roman"/>
          <w:sz w:val="28"/>
          <w:szCs w:val="28"/>
        </w:rPr>
        <w:t>выборах</w:t>
      </w:r>
      <w:r w:rsidR="00527BB9" w:rsidRPr="00EF276E">
        <w:rPr>
          <w:rFonts w:ascii="Times New Roman" w:hAnsi="Times New Roman" w:cs="Times New Roman"/>
          <w:sz w:val="28"/>
          <w:szCs w:val="28"/>
        </w:rPr>
        <w:t xml:space="preserve"> </w:t>
      </w:r>
      <w:r w:rsidRPr="00EF276E">
        <w:rPr>
          <w:rFonts w:ascii="Times New Roman" w:hAnsi="Times New Roman" w:cs="Times New Roman"/>
          <w:sz w:val="28"/>
          <w:szCs w:val="28"/>
        </w:rPr>
        <w:t>депутат</w:t>
      </w:r>
      <w:r w:rsidR="00527BB9">
        <w:rPr>
          <w:rFonts w:ascii="Times New Roman" w:hAnsi="Times New Roman" w:cs="Times New Roman"/>
          <w:sz w:val="28"/>
          <w:szCs w:val="28"/>
        </w:rPr>
        <w:t>ов</w:t>
      </w:r>
      <w:r w:rsidRPr="00EF2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6E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EF2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76E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Республики, назначенных на 30 ноября 2025 года. </w:t>
      </w:r>
    </w:p>
    <w:p w14:paraId="7B1292B4" w14:textId="029E1C45" w:rsidR="00F23B73" w:rsidRDefault="00EF276E" w:rsidP="000D3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содержат объявления о сборе пожертвований на </w:t>
      </w:r>
      <w:r w:rsidR="004847A4">
        <w:rPr>
          <w:rFonts w:ascii="Times New Roman" w:hAnsi="Times New Roman" w:cs="Times New Roman"/>
          <w:sz w:val="28"/>
          <w:szCs w:val="28"/>
        </w:rPr>
        <w:t>избирательную кампанию кандидатов через мобильные приложения, которые</w:t>
      </w:r>
      <w:r w:rsidR="004847A4" w:rsidRPr="001467EF">
        <w:rPr>
          <w:rFonts w:ascii="Times New Roman" w:hAnsi="Times New Roman" w:cs="Times New Roman"/>
          <w:sz w:val="28"/>
          <w:szCs w:val="28"/>
        </w:rPr>
        <w:t xml:space="preserve"> официально не определен</w:t>
      </w:r>
      <w:r w:rsidR="004847A4">
        <w:rPr>
          <w:rFonts w:ascii="Times New Roman" w:hAnsi="Times New Roman" w:cs="Times New Roman"/>
          <w:sz w:val="28"/>
          <w:szCs w:val="28"/>
        </w:rPr>
        <w:t>ы</w:t>
      </w:r>
      <w:r w:rsidR="004847A4" w:rsidRPr="001467EF">
        <w:rPr>
          <w:rFonts w:ascii="Times New Roman" w:hAnsi="Times New Roman" w:cs="Times New Roman"/>
          <w:sz w:val="28"/>
          <w:szCs w:val="28"/>
        </w:rPr>
        <w:t xml:space="preserve"> Центральной </w:t>
      </w:r>
      <w:r w:rsidR="00075CE8">
        <w:rPr>
          <w:rFonts w:ascii="Times New Roman" w:hAnsi="Times New Roman" w:cs="Times New Roman"/>
          <w:sz w:val="28"/>
          <w:szCs w:val="28"/>
          <w:lang w:val="ky-KG"/>
        </w:rPr>
        <w:t>комиссией по выборам и проведению референдумов Кыргызской Республики (далее Центральная избирательная комиссия)</w:t>
      </w:r>
      <w:r w:rsidR="004847A4">
        <w:rPr>
          <w:rFonts w:ascii="Times New Roman" w:hAnsi="Times New Roman" w:cs="Times New Roman"/>
          <w:sz w:val="28"/>
          <w:szCs w:val="28"/>
        </w:rPr>
        <w:t xml:space="preserve"> </w:t>
      </w:r>
      <w:r w:rsidR="00075CE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4847A4">
        <w:rPr>
          <w:rFonts w:ascii="Times New Roman" w:hAnsi="Times New Roman" w:cs="Times New Roman"/>
          <w:sz w:val="28"/>
          <w:szCs w:val="28"/>
        </w:rPr>
        <w:t xml:space="preserve"> в настоящее время не идентифицируют жертвователей</w:t>
      </w:r>
      <w:r w:rsidR="00527BB9">
        <w:rPr>
          <w:rFonts w:ascii="Times New Roman" w:hAnsi="Times New Roman" w:cs="Times New Roman"/>
          <w:sz w:val="28"/>
          <w:szCs w:val="28"/>
        </w:rPr>
        <w:t xml:space="preserve">. </w:t>
      </w:r>
      <w:r w:rsidR="007A317C">
        <w:rPr>
          <w:rFonts w:ascii="Times New Roman" w:hAnsi="Times New Roman" w:cs="Times New Roman"/>
          <w:sz w:val="28"/>
          <w:szCs w:val="28"/>
        </w:rPr>
        <w:t>Данные методы нарушают законодательство о выборах и порядок внесения добровольных пожертвований в избирательные фонды кандидатов и политических партий.</w:t>
      </w:r>
    </w:p>
    <w:p w14:paraId="12A11B6D" w14:textId="7AF78192" w:rsidR="004847A4" w:rsidRDefault="004847A4" w:rsidP="000D3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распространяется неверная информация об ограничении </w:t>
      </w:r>
      <w:r w:rsidRPr="004847A4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а жертвователей </w:t>
      </w:r>
      <w:r w:rsidRPr="004847A4">
        <w:rPr>
          <w:rFonts w:ascii="Times New Roman" w:hAnsi="Times New Roman" w:cs="Times New Roman"/>
          <w:sz w:val="28"/>
          <w:szCs w:val="28"/>
        </w:rPr>
        <w:t xml:space="preserve">к участию в финансировании </w:t>
      </w:r>
      <w:r w:rsidR="002B4892"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4847A4">
        <w:rPr>
          <w:rFonts w:ascii="Times New Roman" w:hAnsi="Times New Roman" w:cs="Times New Roman"/>
          <w:sz w:val="28"/>
          <w:szCs w:val="28"/>
        </w:rPr>
        <w:t xml:space="preserve">кампаний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="008D4F16">
        <w:rPr>
          <w:rFonts w:ascii="Times New Roman" w:hAnsi="Times New Roman" w:cs="Times New Roman"/>
          <w:sz w:val="28"/>
          <w:szCs w:val="28"/>
        </w:rPr>
        <w:t>.</w:t>
      </w:r>
    </w:p>
    <w:p w14:paraId="5B24AE25" w14:textId="623D2CF3" w:rsidR="008D4F16" w:rsidRPr="008D4F16" w:rsidRDefault="008D4F16" w:rsidP="000D3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F16">
        <w:rPr>
          <w:rFonts w:ascii="Times New Roman" w:hAnsi="Times New Roman" w:cs="Times New Roman"/>
          <w:sz w:val="28"/>
          <w:szCs w:val="28"/>
        </w:rPr>
        <w:t xml:space="preserve">В связи с этим, Центральная избирательная комиссия </w:t>
      </w:r>
      <w:r w:rsidR="007A317C">
        <w:rPr>
          <w:rFonts w:ascii="Times New Roman" w:hAnsi="Times New Roman" w:cs="Times New Roman"/>
          <w:sz w:val="28"/>
          <w:szCs w:val="28"/>
        </w:rPr>
        <w:t>обраща</w:t>
      </w:r>
      <w:r w:rsidR="0000615A">
        <w:rPr>
          <w:rFonts w:ascii="Times New Roman" w:hAnsi="Times New Roman" w:cs="Times New Roman"/>
          <w:sz w:val="28"/>
          <w:szCs w:val="28"/>
        </w:rPr>
        <w:t>ется к избирателям, кандидатам</w:t>
      </w:r>
      <w:r w:rsidR="0000615A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A317C">
        <w:rPr>
          <w:rFonts w:ascii="Times New Roman" w:hAnsi="Times New Roman" w:cs="Times New Roman"/>
          <w:sz w:val="28"/>
          <w:szCs w:val="28"/>
        </w:rPr>
        <w:t xml:space="preserve"> политически</w:t>
      </w:r>
      <w:r w:rsidR="00075CE8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7A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17C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="00075CE8">
        <w:rPr>
          <w:rFonts w:ascii="Times New Roman" w:hAnsi="Times New Roman" w:cs="Times New Roman"/>
          <w:sz w:val="28"/>
          <w:szCs w:val="28"/>
          <w:lang w:val="ky-KG"/>
        </w:rPr>
        <w:t>ям и их</w:t>
      </w:r>
      <w:r w:rsidR="007A317C">
        <w:rPr>
          <w:rFonts w:ascii="Times New Roman" w:hAnsi="Times New Roman" w:cs="Times New Roman"/>
          <w:sz w:val="28"/>
          <w:szCs w:val="28"/>
        </w:rPr>
        <w:t xml:space="preserve"> </w:t>
      </w:r>
      <w:r w:rsidR="00075CE8">
        <w:rPr>
          <w:rFonts w:ascii="Times New Roman" w:hAnsi="Times New Roman" w:cs="Times New Roman"/>
          <w:sz w:val="28"/>
          <w:szCs w:val="28"/>
          <w:lang w:val="ky-KG"/>
        </w:rPr>
        <w:t>представителям,</w:t>
      </w:r>
      <w:r w:rsidR="007A317C">
        <w:rPr>
          <w:rFonts w:ascii="Times New Roman" w:hAnsi="Times New Roman" w:cs="Times New Roman"/>
          <w:sz w:val="28"/>
          <w:szCs w:val="28"/>
        </w:rPr>
        <w:t xml:space="preserve"> </w:t>
      </w:r>
      <w:r w:rsidRPr="008D4F16">
        <w:rPr>
          <w:rFonts w:ascii="Times New Roman" w:hAnsi="Times New Roman" w:cs="Times New Roman"/>
          <w:sz w:val="28"/>
          <w:szCs w:val="28"/>
        </w:rPr>
        <w:t xml:space="preserve">разъясняет, что в настоящий момент не существует препятствий для перечисления добровольных пожертвований традиционными способами, применяемыми при формировании избирательных фондов на </w:t>
      </w:r>
      <w:r w:rsidR="00527BB9">
        <w:rPr>
          <w:rFonts w:ascii="Times New Roman" w:hAnsi="Times New Roman" w:cs="Times New Roman"/>
          <w:sz w:val="28"/>
          <w:szCs w:val="28"/>
        </w:rPr>
        <w:t>прошедших ранее</w:t>
      </w:r>
      <w:r w:rsidRPr="008D4F16">
        <w:rPr>
          <w:rFonts w:ascii="Times New Roman" w:hAnsi="Times New Roman" w:cs="Times New Roman"/>
          <w:sz w:val="28"/>
          <w:szCs w:val="28"/>
        </w:rPr>
        <w:t xml:space="preserve"> выборах, при которых не </w:t>
      </w:r>
      <w:r w:rsidR="002B4892">
        <w:rPr>
          <w:rFonts w:ascii="Times New Roman" w:hAnsi="Times New Roman" w:cs="Times New Roman"/>
          <w:sz w:val="28"/>
          <w:szCs w:val="28"/>
        </w:rPr>
        <w:t>возникало</w:t>
      </w:r>
      <w:r w:rsidRPr="008D4F16">
        <w:rPr>
          <w:rFonts w:ascii="Times New Roman" w:hAnsi="Times New Roman" w:cs="Times New Roman"/>
          <w:sz w:val="28"/>
          <w:szCs w:val="28"/>
        </w:rPr>
        <w:t xml:space="preserve"> ограничений для внесения законодательно разрешенных добровольных пожертвований</w:t>
      </w:r>
      <w:r w:rsidR="002B4892">
        <w:rPr>
          <w:rFonts w:ascii="Times New Roman" w:hAnsi="Times New Roman" w:cs="Times New Roman"/>
          <w:sz w:val="28"/>
          <w:szCs w:val="28"/>
        </w:rPr>
        <w:t>, а именно</w:t>
      </w:r>
      <w:r w:rsidR="00F23B73">
        <w:rPr>
          <w:rFonts w:ascii="Times New Roman" w:hAnsi="Times New Roman" w:cs="Times New Roman"/>
          <w:sz w:val="28"/>
          <w:szCs w:val="28"/>
        </w:rPr>
        <w:t>,</w:t>
      </w:r>
      <w:r w:rsidR="002B4892">
        <w:rPr>
          <w:rFonts w:ascii="Times New Roman" w:hAnsi="Times New Roman" w:cs="Times New Roman"/>
          <w:sz w:val="28"/>
          <w:szCs w:val="28"/>
        </w:rPr>
        <w:t xml:space="preserve"> безналичным платежом через банковские расчетные счета и мобильные приложения уполномоченных банковских учреждений ОАО «</w:t>
      </w:r>
      <w:proofErr w:type="spellStart"/>
      <w:r w:rsidR="002B4892">
        <w:rPr>
          <w:rFonts w:ascii="Times New Roman" w:hAnsi="Times New Roman" w:cs="Times New Roman"/>
          <w:sz w:val="28"/>
          <w:szCs w:val="28"/>
        </w:rPr>
        <w:t>Элдик</w:t>
      </w:r>
      <w:proofErr w:type="spellEnd"/>
      <w:r w:rsidR="002B4892">
        <w:rPr>
          <w:rFonts w:ascii="Times New Roman" w:hAnsi="Times New Roman" w:cs="Times New Roman"/>
          <w:sz w:val="28"/>
          <w:szCs w:val="28"/>
        </w:rPr>
        <w:t xml:space="preserve"> Банк» и ОАО </w:t>
      </w:r>
      <w:proofErr w:type="spellStart"/>
      <w:r w:rsidR="002B4892">
        <w:rPr>
          <w:rFonts w:ascii="Times New Roman" w:hAnsi="Times New Roman" w:cs="Times New Roman"/>
          <w:sz w:val="28"/>
          <w:szCs w:val="28"/>
        </w:rPr>
        <w:t>Айыл</w:t>
      </w:r>
      <w:proofErr w:type="spellEnd"/>
      <w:r w:rsidR="002B4892">
        <w:rPr>
          <w:rFonts w:ascii="Times New Roman" w:hAnsi="Times New Roman" w:cs="Times New Roman"/>
          <w:sz w:val="28"/>
          <w:szCs w:val="28"/>
        </w:rPr>
        <w:t xml:space="preserve"> Банк», банковские расчетные счета коммерческих банков </w:t>
      </w:r>
      <w:proofErr w:type="spellStart"/>
      <w:r w:rsidR="002B489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2B4892">
        <w:rPr>
          <w:rFonts w:ascii="Times New Roman" w:hAnsi="Times New Roman" w:cs="Times New Roman"/>
          <w:sz w:val="28"/>
          <w:szCs w:val="28"/>
        </w:rPr>
        <w:t xml:space="preserve"> Республики, а также внесением наличных денежных средств через расчетно-кассовые отделения уполномоченных банковских учреждений.</w:t>
      </w:r>
    </w:p>
    <w:p w14:paraId="21391FD5" w14:textId="6C13EAC0" w:rsidR="007A0D56" w:rsidRDefault="00F23B73" w:rsidP="000D3C9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93AB4" w:rsidRPr="00A15298">
        <w:rPr>
          <w:sz w:val="28"/>
          <w:szCs w:val="28"/>
        </w:rPr>
        <w:t xml:space="preserve">уководствуясь </w:t>
      </w:r>
      <w:r w:rsidR="00FB5C67">
        <w:rPr>
          <w:sz w:val="28"/>
          <w:szCs w:val="28"/>
        </w:rPr>
        <w:t>нормами</w:t>
      </w:r>
      <w:r w:rsidR="00993AB4" w:rsidRPr="00A15298">
        <w:rPr>
          <w:sz w:val="28"/>
          <w:szCs w:val="28"/>
        </w:rPr>
        <w:t xml:space="preserve"> Конституционного закона </w:t>
      </w:r>
      <w:proofErr w:type="spellStart"/>
      <w:r w:rsidR="00993AB4" w:rsidRPr="00A15298">
        <w:rPr>
          <w:sz w:val="28"/>
          <w:szCs w:val="28"/>
        </w:rPr>
        <w:t>Кыргызской</w:t>
      </w:r>
      <w:proofErr w:type="spellEnd"/>
      <w:r w:rsidR="00993AB4" w:rsidRPr="00A15298">
        <w:rPr>
          <w:sz w:val="28"/>
          <w:szCs w:val="28"/>
        </w:rPr>
        <w:t xml:space="preserve"> Республики «О выборах Президента </w:t>
      </w:r>
      <w:proofErr w:type="spellStart"/>
      <w:r w:rsidR="00993AB4" w:rsidRPr="00A15298">
        <w:rPr>
          <w:sz w:val="28"/>
          <w:szCs w:val="28"/>
        </w:rPr>
        <w:t>Кыргызской</w:t>
      </w:r>
      <w:proofErr w:type="spellEnd"/>
      <w:r w:rsidR="00993AB4" w:rsidRPr="00A15298">
        <w:rPr>
          <w:sz w:val="28"/>
          <w:szCs w:val="28"/>
        </w:rPr>
        <w:t xml:space="preserve"> Республики и депутатов </w:t>
      </w:r>
      <w:proofErr w:type="spellStart"/>
      <w:r w:rsidR="00993AB4" w:rsidRPr="00A15298">
        <w:rPr>
          <w:sz w:val="28"/>
          <w:szCs w:val="28"/>
        </w:rPr>
        <w:t>Жогорку</w:t>
      </w:r>
      <w:proofErr w:type="spellEnd"/>
      <w:r w:rsidR="00993AB4" w:rsidRPr="00A15298">
        <w:rPr>
          <w:sz w:val="28"/>
          <w:szCs w:val="28"/>
        </w:rPr>
        <w:t xml:space="preserve"> </w:t>
      </w:r>
      <w:proofErr w:type="spellStart"/>
      <w:r w:rsidR="00993AB4" w:rsidRPr="00A15298">
        <w:rPr>
          <w:sz w:val="28"/>
          <w:szCs w:val="28"/>
        </w:rPr>
        <w:t>Кенеша</w:t>
      </w:r>
      <w:proofErr w:type="spellEnd"/>
      <w:r w:rsidR="00993AB4" w:rsidRPr="00A15298">
        <w:rPr>
          <w:sz w:val="28"/>
          <w:szCs w:val="28"/>
        </w:rPr>
        <w:t xml:space="preserve"> </w:t>
      </w:r>
      <w:proofErr w:type="spellStart"/>
      <w:r w:rsidR="00993AB4" w:rsidRPr="00A15298">
        <w:rPr>
          <w:sz w:val="28"/>
          <w:szCs w:val="28"/>
        </w:rPr>
        <w:t>Кыргызской</w:t>
      </w:r>
      <w:proofErr w:type="spellEnd"/>
      <w:r w:rsidR="00993AB4" w:rsidRPr="00A15298">
        <w:rPr>
          <w:sz w:val="28"/>
          <w:szCs w:val="28"/>
        </w:rPr>
        <w:t xml:space="preserve"> Республики</w:t>
      </w:r>
      <w:r w:rsidR="00FB5C67">
        <w:rPr>
          <w:sz w:val="28"/>
          <w:szCs w:val="28"/>
        </w:rPr>
        <w:t>» (далее – конституционный Закон)</w:t>
      </w:r>
      <w:r w:rsidR="00993AB4" w:rsidRPr="00A15298">
        <w:rPr>
          <w:sz w:val="28"/>
          <w:szCs w:val="28"/>
        </w:rPr>
        <w:t xml:space="preserve">, </w:t>
      </w:r>
      <w:r w:rsidR="00FB5C67">
        <w:rPr>
          <w:sz w:val="28"/>
          <w:szCs w:val="28"/>
        </w:rPr>
        <w:t xml:space="preserve">Центральная избирательная комиссия </w:t>
      </w:r>
      <w:r>
        <w:rPr>
          <w:sz w:val="28"/>
          <w:szCs w:val="28"/>
        </w:rPr>
        <w:t>напоминает</w:t>
      </w:r>
      <w:r w:rsidR="00631136">
        <w:rPr>
          <w:sz w:val="28"/>
          <w:szCs w:val="28"/>
        </w:rPr>
        <w:t xml:space="preserve"> </w:t>
      </w:r>
      <w:r w:rsidRPr="00F23B73">
        <w:rPr>
          <w:sz w:val="28"/>
          <w:szCs w:val="28"/>
        </w:rPr>
        <w:t xml:space="preserve">всем участникам избирательного процесса </w:t>
      </w:r>
      <w:r w:rsidR="007A0D56" w:rsidRPr="00F23B73">
        <w:rPr>
          <w:sz w:val="28"/>
          <w:szCs w:val="28"/>
        </w:rPr>
        <w:t>о порядке формирования изби</w:t>
      </w:r>
      <w:r w:rsidR="007A0D56">
        <w:rPr>
          <w:sz w:val="28"/>
          <w:szCs w:val="28"/>
        </w:rPr>
        <w:t xml:space="preserve">рательных фондов </w:t>
      </w:r>
      <w:r w:rsidR="007A0D56">
        <w:rPr>
          <w:sz w:val="28"/>
          <w:szCs w:val="28"/>
        </w:rPr>
        <w:lastRenderedPageBreak/>
        <w:t xml:space="preserve">кандидатов и политических партий, </w:t>
      </w:r>
      <w:r w:rsidR="007A0D56" w:rsidRPr="00226463">
        <w:rPr>
          <w:sz w:val="28"/>
          <w:szCs w:val="28"/>
        </w:rPr>
        <w:t xml:space="preserve">участвующих на </w:t>
      </w:r>
      <w:r>
        <w:rPr>
          <w:sz w:val="28"/>
          <w:szCs w:val="28"/>
        </w:rPr>
        <w:t xml:space="preserve">предстоящих </w:t>
      </w:r>
      <w:r w:rsidR="007A0D56" w:rsidRPr="00226463">
        <w:rPr>
          <w:sz w:val="28"/>
          <w:szCs w:val="28"/>
        </w:rPr>
        <w:t xml:space="preserve">досрочных выборах депутатов </w:t>
      </w:r>
      <w:proofErr w:type="spellStart"/>
      <w:r w:rsidR="007A0D56" w:rsidRPr="00226463">
        <w:rPr>
          <w:sz w:val="28"/>
          <w:szCs w:val="28"/>
        </w:rPr>
        <w:t>Жогорку</w:t>
      </w:r>
      <w:proofErr w:type="spellEnd"/>
      <w:r w:rsidR="007A0D56" w:rsidRPr="00226463">
        <w:rPr>
          <w:sz w:val="28"/>
          <w:szCs w:val="28"/>
        </w:rPr>
        <w:t xml:space="preserve"> </w:t>
      </w:r>
      <w:proofErr w:type="spellStart"/>
      <w:r w:rsidR="007A0D56" w:rsidRPr="00226463">
        <w:rPr>
          <w:sz w:val="28"/>
          <w:szCs w:val="28"/>
        </w:rPr>
        <w:t>Кенеша</w:t>
      </w:r>
      <w:proofErr w:type="spellEnd"/>
      <w:r w:rsidR="007A0D56" w:rsidRPr="00226463">
        <w:rPr>
          <w:sz w:val="28"/>
          <w:szCs w:val="28"/>
        </w:rPr>
        <w:t xml:space="preserve"> </w:t>
      </w:r>
      <w:proofErr w:type="spellStart"/>
      <w:r w:rsidR="007A0D56" w:rsidRPr="00226463">
        <w:rPr>
          <w:sz w:val="28"/>
          <w:szCs w:val="28"/>
        </w:rPr>
        <w:t>Кыргызской</w:t>
      </w:r>
      <w:proofErr w:type="spellEnd"/>
      <w:r w:rsidR="007A0D56" w:rsidRPr="00226463">
        <w:rPr>
          <w:sz w:val="28"/>
          <w:szCs w:val="28"/>
        </w:rPr>
        <w:t xml:space="preserve"> Республики</w:t>
      </w:r>
      <w:r w:rsidR="00E065B8">
        <w:rPr>
          <w:sz w:val="28"/>
          <w:szCs w:val="28"/>
          <w:lang w:val="ky-KG"/>
        </w:rPr>
        <w:t>:</w:t>
      </w:r>
      <w:r w:rsidR="007A0D56" w:rsidRPr="00226463">
        <w:rPr>
          <w:sz w:val="28"/>
          <w:szCs w:val="28"/>
        </w:rPr>
        <w:t xml:space="preserve"> </w:t>
      </w:r>
    </w:p>
    <w:p w14:paraId="2786E8FA" w14:textId="4D240576" w:rsidR="007A0D56" w:rsidRPr="00E065B8" w:rsidRDefault="007A0D56" w:rsidP="000D3C9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  <w:lang w:val="ky-KG"/>
        </w:rPr>
      </w:pPr>
      <w:r w:rsidRPr="00A60F3A">
        <w:rPr>
          <w:sz w:val="28"/>
          <w:szCs w:val="28"/>
          <w:u w:val="single"/>
        </w:rPr>
        <w:t>«</w:t>
      </w:r>
      <w:r w:rsidRPr="000D3C93">
        <w:rPr>
          <w:b/>
          <w:iCs/>
          <w:sz w:val="28"/>
          <w:szCs w:val="28"/>
          <w:u w:val="single"/>
        </w:rPr>
        <w:t>Кандидат, политическая партия вправе открыть только один специальный счет своего избирательного фонда</w:t>
      </w:r>
      <w:r w:rsidRPr="00A60F3A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(абзац 2 часть 5 статья 41 конституционного Закона)</w:t>
      </w:r>
      <w:r w:rsidR="00E065B8">
        <w:rPr>
          <w:sz w:val="28"/>
          <w:szCs w:val="28"/>
          <w:lang w:val="ky-KG"/>
        </w:rPr>
        <w:t>.</w:t>
      </w:r>
    </w:p>
    <w:p w14:paraId="42515803" w14:textId="77777777" w:rsidR="00A60F3A" w:rsidRDefault="007A0D56" w:rsidP="00A60F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41A2F">
        <w:rPr>
          <w:sz w:val="28"/>
          <w:szCs w:val="28"/>
        </w:rPr>
        <w:t>Избирательный фонд кандидата, политической партии может создаваться за счет средств, образованных с учетом требований законодательства, а именно:</w:t>
      </w:r>
    </w:p>
    <w:p w14:paraId="2900DC70" w14:textId="3F43AAD8" w:rsidR="007A0D56" w:rsidRPr="00341A2F" w:rsidRDefault="00A60F3A" w:rsidP="00A60F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-  </w:t>
      </w:r>
      <w:proofErr w:type="spellStart"/>
      <w:r>
        <w:rPr>
          <w:sz w:val="28"/>
          <w:szCs w:val="28"/>
        </w:rPr>
        <w:t>собственны</w:t>
      </w:r>
      <w:proofErr w:type="spellEnd"/>
      <w:r>
        <w:rPr>
          <w:sz w:val="28"/>
          <w:szCs w:val="28"/>
          <w:lang w:val="ky-KG"/>
        </w:rPr>
        <w:t xml:space="preserve">х </w:t>
      </w:r>
      <w:r w:rsidR="007A0D56" w:rsidRPr="00341A2F">
        <w:rPr>
          <w:sz w:val="28"/>
          <w:szCs w:val="28"/>
        </w:rPr>
        <w:t>средств кандидата, политической партии;</w:t>
      </w:r>
    </w:p>
    <w:p w14:paraId="21158024" w14:textId="77777777" w:rsidR="007A0D56" w:rsidRPr="00341A2F" w:rsidRDefault="007A0D56" w:rsidP="000D3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A2F">
        <w:rPr>
          <w:rFonts w:ascii="Times New Roman" w:hAnsi="Times New Roman" w:cs="Times New Roman"/>
          <w:sz w:val="28"/>
          <w:szCs w:val="28"/>
        </w:rPr>
        <w:t xml:space="preserve">- добровольных пожертвований граждан и юридических лиц, за исключением лиц, перечисленных в части 3 статьи 41 конституционного Закона. </w:t>
      </w:r>
    </w:p>
    <w:p w14:paraId="50E1BB8B" w14:textId="77777777" w:rsidR="007A0D56" w:rsidRDefault="007A0D56" w:rsidP="000D3C9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60F3A">
        <w:rPr>
          <w:sz w:val="28"/>
          <w:szCs w:val="28"/>
        </w:rPr>
        <w:t>«</w:t>
      </w:r>
      <w:r w:rsidRPr="00A60F3A">
        <w:rPr>
          <w:b/>
          <w:iCs/>
          <w:sz w:val="28"/>
          <w:szCs w:val="28"/>
        </w:rPr>
        <w:t>Граждане и юридические лица вправе оказывать финансовую (материальную) поддержку деятельности, способствующей избранию кандидата, только через избирательные фонды</w:t>
      </w:r>
      <w:r w:rsidRPr="00A60F3A">
        <w:rPr>
          <w:sz w:val="28"/>
          <w:szCs w:val="28"/>
        </w:rPr>
        <w:t>»</w:t>
      </w:r>
      <w:r w:rsidRPr="00F23B73">
        <w:rPr>
          <w:sz w:val="28"/>
          <w:szCs w:val="28"/>
        </w:rPr>
        <w:t xml:space="preserve"> (часть 10 статьи 41</w:t>
      </w:r>
      <w:r>
        <w:rPr>
          <w:sz w:val="28"/>
          <w:szCs w:val="28"/>
        </w:rPr>
        <w:t xml:space="preserve"> конституционного Закона),</w:t>
      </w:r>
    </w:p>
    <w:p w14:paraId="7EE4B4DC" w14:textId="79F25488" w:rsidR="007A0D56" w:rsidRDefault="007A0D56" w:rsidP="000D3C9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60F3A">
        <w:rPr>
          <w:b/>
          <w:iCs/>
          <w:sz w:val="28"/>
          <w:szCs w:val="28"/>
        </w:rPr>
        <w:t>Все денежные средства, образующие избирательный фонд, перечисляются на специальный счет в банковском учреждении</w:t>
      </w:r>
      <w:r w:rsidRPr="00A60F3A">
        <w:rPr>
          <w:b/>
          <w:sz w:val="28"/>
          <w:szCs w:val="28"/>
        </w:rPr>
        <w:t xml:space="preserve">. </w:t>
      </w:r>
      <w:r w:rsidRPr="00A60F3A">
        <w:rPr>
          <w:b/>
          <w:iCs/>
          <w:sz w:val="28"/>
          <w:szCs w:val="28"/>
        </w:rPr>
        <w:t>Данный счет открывается кандидатом, политической партией с разрешения Центральной избирательной комиссии</w:t>
      </w:r>
      <w:r w:rsidRPr="00A60F3A">
        <w:rPr>
          <w:iCs/>
          <w:sz w:val="28"/>
          <w:szCs w:val="28"/>
        </w:rPr>
        <w:t>»</w:t>
      </w:r>
      <w:r>
        <w:rPr>
          <w:sz w:val="28"/>
          <w:szCs w:val="28"/>
        </w:rPr>
        <w:t xml:space="preserve"> (абзац 1 часть 5 статьи 41 конституционного Закона).</w:t>
      </w:r>
    </w:p>
    <w:p w14:paraId="26FB554F" w14:textId="677F6810" w:rsidR="007A0D56" w:rsidRDefault="007A0D56" w:rsidP="000D3C9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60F3A">
        <w:rPr>
          <w:b/>
          <w:iCs/>
          <w:sz w:val="28"/>
          <w:szCs w:val="28"/>
        </w:rPr>
        <w:t xml:space="preserve">Перечень банковских </w:t>
      </w:r>
      <w:r w:rsidRPr="00A60F3A">
        <w:rPr>
          <w:b/>
          <w:sz w:val="28"/>
          <w:szCs w:val="28"/>
        </w:rPr>
        <w:t>(учреждений)</w:t>
      </w:r>
      <w:r w:rsidRPr="00A60F3A">
        <w:rPr>
          <w:b/>
          <w:iCs/>
          <w:sz w:val="28"/>
          <w:szCs w:val="28"/>
        </w:rPr>
        <w:t xml:space="preserve"> или мобильных приложений, порядок открытия, ведения указанных счетов, учета и отчетности по средствам избирательных фондов устанавливаются Центральной избирательной комиссией по согласованию с банковскими или иными учреждениями</w:t>
      </w:r>
      <w:r w:rsidR="00A60F3A" w:rsidRPr="00A60F3A">
        <w:rPr>
          <w:iCs/>
          <w:sz w:val="28"/>
          <w:szCs w:val="28"/>
        </w:rPr>
        <w:t>»</w:t>
      </w:r>
      <w:r>
        <w:rPr>
          <w:sz w:val="28"/>
          <w:szCs w:val="28"/>
        </w:rPr>
        <w:t xml:space="preserve"> (часть 6 статьи 41 конституционного Закона).</w:t>
      </w:r>
    </w:p>
    <w:p w14:paraId="13047512" w14:textId="6A2C9200" w:rsidR="007A0D56" w:rsidRPr="004E7910" w:rsidRDefault="007A0D56" w:rsidP="000D3C9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Центральная избирательная комиссия своим П</w:t>
      </w:r>
      <w:r w:rsidRPr="00A15298">
        <w:rPr>
          <w:sz w:val="28"/>
          <w:szCs w:val="28"/>
        </w:rPr>
        <w:t>остановлением от 3 октября 2025 года № 92 определила</w:t>
      </w:r>
      <w:r>
        <w:rPr>
          <w:sz w:val="28"/>
          <w:szCs w:val="28"/>
        </w:rPr>
        <w:t xml:space="preserve"> </w:t>
      </w:r>
      <w:bookmarkStart w:id="0" w:name="_Hlk210919115"/>
      <w:r w:rsidRPr="005A0DBE">
        <w:rPr>
          <w:b/>
          <w:bCs/>
          <w:sz w:val="28"/>
          <w:szCs w:val="28"/>
        </w:rPr>
        <w:t>ОАО «</w:t>
      </w:r>
      <w:proofErr w:type="spellStart"/>
      <w:r w:rsidRPr="005A0DBE">
        <w:rPr>
          <w:b/>
          <w:bCs/>
          <w:sz w:val="28"/>
          <w:szCs w:val="28"/>
        </w:rPr>
        <w:t>Элдик</w:t>
      </w:r>
      <w:proofErr w:type="spellEnd"/>
      <w:r w:rsidRPr="005A0DBE">
        <w:rPr>
          <w:b/>
          <w:bCs/>
          <w:sz w:val="28"/>
          <w:szCs w:val="28"/>
        </w:rPr>
        <w:t xml:space="preserve"> Банк»</w:t>
      </w:r>
      <w:r w:rsidRPr="00A15298">
        <w:rPr>
          <w:sz w:val="28"/>
          <w:szCs w:val="28"/>
        </w:rPr>
        <w:t xml:space="preserve"> и </w:t>
      </w:r>
      <w:r w:rsidRPr="005A0DBE">
        <w:rPr>
          <w:b/>
          <w:bCs/>
          <w:sz w:val="28"/>
          <w:szCs w:val="28"/>
        </w:rPr>
        <w:t>ОАО «</w:t>
      </w:r>
      <w:proofErr w:type="spellStart"/>
      <w:r w:rsidRPr="005A0DBE">
        <w:rPr>
          <w:b/>
          <w:bCs/>
          <w:sz w:val="28"/>
          <w:szCs w:val="28"/>
        </w:rPr>
        <w:t>Айыл</w:t>
      </w:r>
      <w:proofErr w:type="spellEnd"/>
      <w:r w:rsidRPr="005A0DBE">
        <w:rPr>
          <w:b/>
          <w:bCs/>
          <w:sz w:val="28"/>
          <w:szCs w:val="28"/>
        </w:rPr>
        <w:t xml:space="preserve"> Банк»</w:t>
      </w:r>
      <w:r w:rsidRPr="00A15298">
        <w:rPr>
          <w:sz w:val="28"/>
          <w:szCs w:val="28"/>
        </w:rPr>
        <w:t xml:space="preserve"> </w:t>
      </w:r>
      <w:bookmarkEnd w:id="0"/>
      <w:r w:rsidRPr="00A15298">
        <w:rPr>
          <w:sz w:val="28"/>
          <w:szCs w:val="28"/>
        </w:rPr>
        <w:t>банковскими учреждениями</w:t>
      </w:r>
      <w:r>
        <w:rPr>
          <w:sz w:val="28"/>
          <w:szCs w:val="28"/>
        </w:rPr>
        <w:t xml:space="preserve"> для</w:t>
      </w:r>
      <w:r w:rsidRPr="00A15298">
        <w:rPr>
          <w:sz w:val="28"/>
          <w:szCs w:val="28"/>
        </w:rPr>
        <w:t xml:space="preserve"> открыти</w:t>
      </w:r>
      <w:r>
        <w:rPr>
          <w:sz w:val="28"/>
          <w:szCs w:val="28"/>
        </w:rPr>
        <w:t>я</w:t>
      </w:r>
      <w:r w:rsidRPr="00A15298">
        <w:rPr>
          <w:sz w:val="28"/>
          <w:szCs w:val="28"/>
        </w:rPr>
        <w:t xml:space="preserve"> специальных счетов избирательных фондов </w:t>
      </w:r>
      <w:r w:rsidRPr="00226463">
        <w:rPr>
          <w:sz w:val="28"/>
          <w:szCs w:val="28"/>
        </w:rPr>
        <w:t>кандидатов, политических партий</w:t>
      </w:r>
      <w:r>
        <w:rPr>
          <w:sz w:val="28"/>
          <w:szCs w:val="28"/>
        </w:rPr>
        <w:t>.</w:t>
      </w:r>
      <w:r w:rsidRPr="00226463">
        <w:rPr>
          <w:sz w:val="28"/>
          <w:szCs w:val="28"/>
        </w:rPr>
        <w:t xml:space="preserve"> </w:t>
      </w:r>
      <w:r w:rsidRPr="004E7910">
        <w:rPr>
          <w:sz w:val="28"/>
          <w:szCs w:val="28"/>
        </w:rPr>
        <w:t>Кроме того, законодательно разрешено использовать мобильные приложения этих банков для осуществления добровольных пожертвований в избирательные фонды кандидатов, политических партий</w:t>
      </w:r>
      <w:r w:rsidR="00F23B73">
        <w:rPr>
          <w:sz w:val="28"/>
          <w:szCs w:val="28"/>
        </w:rPr>
        <w:t xml:space="preserve">. </w:t>
      </w:r>
      <w:r w:rsidR="00527BB9">
        <w:rPr>
          <w:sz w:val="28"/>
          <w:szCs w:val="28"/>
        </w:rPr>
        <w:t>(</w:t>
      </w:r>
      <w:proofErr w:type="gramStart"/>
      <w:r w:rsidR="00F23B73">
        <w:rPr>
          <w:sz w:val="28"/>
          <w:szCs w:val="28"/>
        </w:rPr>
        <w:t>В</w:t>
      </w:r>
      <w:proofErr w:type="gramEnd"/>
      <w:r w:rsidRPr="004E7910">
        <w:rPr>
          <w:sz w:val="28"/>
          <w:szCs w:val="28"/>
        </w:rPr>
        <w:t xml:space="preserve"> ближайшее время перечень мобильных приложений </w:t>
      </w:r>
      <w:r w:rsidR="00F23B73">
        <w:rPr>
          <w:sz w:val="28"/>
          <w:szCs w:val="28"/>
        </w:rPr>
        <w:t xml:space="preserve">коммерческих </w:t>
      </w:r>
      <w:r w:rsidRPr="004E7910">
        <w:rPr>
          <w:sz w:val="28"/>
          <w:szCs w:val="28"/>
        </w:rPr>
        <w:t xml:space="preserve">банковских учреждений </w:t>
      </w:r>
      <w:proofErr w:type="spellStart"/>
      <w:r w:rsidRPr="004E7910">
        <w:rPr>
          <w:sz w:val="28"/>
          <w:szCs w:val="28"/>
        </w:rPr>
        <w:t>Кыргызской</w:t>
      </w:r>
      <w:proofErr w:type="spellEnd"/>
      <w:r w:rsidRPr="004E7910">
        <w:rPr>
          <w:sz w:val="28"/>
          <w:szCs w:val="28"/>
        </w:rPr>
        <w:t xml:space="preserve"> Республики будет дополняться, о чем ЦИК предоставит дополнительную информацию</w:t>
      </w:r>
      <w:r w:rsidR="00527BB9">
        <w:rPr>
          <w:sz w:val="28"/>
          <w:szCs w:val="28"/>
        </w:rPr>
        <w:t>)</w:t>
      </w:r>
      <w:r w:rsidR="00F23B73">
        <w:rPr>
          <w:sz w:val="28"/>
          <w:szCs w:val="28"/>
        </w:rPr>
        <w:t>.</w:t>
      </w:r>
    </w:p>
    <w:p w14:paraId="2D0BDDF3" w14:textId="653139F8" w:rsidR="007A0D56" w:rsidRPr="004E7910" w:rsidRDefault="007A0D56" w:rsidP="00C5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60F3A">
        <w:rPr>
          <w:rFonts w:ascii="Times New Roman" w:hAnsi="Times New Roman" w:cs="Times New Roman"/>
          <w:b/>
          <w:iCs/>
          <w:sz w:val="28"/>
          <w:szCs w:val="28"/>
        </w:rPr>
        <w:t>Внесение в избирательный фонд собственных средств кандидата, политической партии и добровольных пожертвований производится через банковский расчетный счет, банковское мобильное приложение безналичным платежом, либо наличным платежом через расчетно-кассовые отделения уполномоченных банковских учреждений.</w:t>
      </w:r>
      <w:r w:rsidRPr="00A60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F3A">
        <w:rPr>
          <w:rFonts w:ascii="Times New Roman" w:hAnsi="Times New Roman" w:cs="Times New Roman"/>
          <w:b/>
          <w:iCs/>
          <w:sz w:val="28"/>
          <w:szCs w:val="28"/>
        </w:rPr>
        <w:t xml:space="preserve">Запрещается безналичный перевод или внесение наличных денежных средств через неидентифицируемые платежные </w:t>
      </w:r>
      <w:r w:rsidRPr="00A60F3A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системы во избежание признания такого пожертвования анонимным</w:t>
      </w:r>
      <w:r w:rsidR="00A60F3A" w:rsidRPr="00A60F3A">
        <w:rPr>
          <w:rFonts w:ascii="Times New Roman" w:hAnsi="Times New Roman" w:cs="Times New Roman"/>
          <w:iCs/>
          <w:sz w:val="28"/>
          <w:szCs w:val="28"/>
        </w:rPr>
        <w:t>»</w:t>
      </w:r>
      <w:r w:rsidRPr="00A60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(часть 2-1 статьи 41 </w:t>
      </w:r>
      <w:r w:rsidRPr="004E7910">
        <w:rPr>
          <w:rFonts w:ascii="Times New Roman" w:hAnsi="Times New Roman" w:cs="Times New Roman"/>
          <w:sz w:val="28"/>
          <w:szCs w:val="28"/>
        </w:rPr>
        <w:t>конституционного Закона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74E3BA7" w14:textId="77777777" w:rsidR="00C54F58" w:rsidRDefault="007A0D56" w:rsidP="00C5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60F3A">
        <w:rPr>
          <w:rFonts w:ascii="Times New Roman" w:hAnsi="Times New Roman" w:cs="Times New Roman"/>
          <w:b/>
          <w:iCs/>
          <w:sz w:val="28"/>
          <w:szCs w:val="28"/>
        </w:rPr>
        <w:t xml:space="preserve">Средства избирательных фондов имеют целевое назначение. Они могут использоваться только на покрытие расходов, связанных с проведением выборной </w:t>
      </w:r>
      <w:proofErr w:type="gramStart"/>
      <w:r w:rsidRPr="00A60F3A">
        <w:rPr>
          <w:rFonts w:ascii="Times New Roman" w:hAnsi="Times New Roman" w:cs="Times New Roman"/>
          <w:b/>
          <w:iCs/>
          <w:sz w:val="28"/>
          <w:szCs w:val="28"/>
        </w:rPr>
        <w:t>кампании</w:t>
      </w:r>
      <w:r w:rsidR="00A60F3A" w:rsidRPr="00A60F3A">
        <w:rPr>
          <w:rFonts w:ascii="Times New Roman" w:hAnsi="Times New Roman" w:cs="Times New Roman"/>
          <w:iCs/>
          <w:sz w:val="28"/>
          <w:szCs w:val="28"/>
        </w:rPr>
        <w:t>»</w:t>
      </w:r>
      <w:r w:rsidR="00A60F3A" w:rsidRPr="00A60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часть 8 статьи 41 </w:t>
      </w:r>
      <w:r w:rsidRPr="004E7910">
        <w:rPr>
          <w:rFonts w:ascii="Times New Roman" w:hAnsi="Times New Roman" w:cs="Times New Roman"/>
          <w:sz w:val="28"/>
          <w:szCs w:val="28"/>
        </w:rPr>
        <w:t>конституционного Закона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CCA90F6" w14:textId="3C5295EB" w:rsidR="007A317C" w:rsidRPr="00C54F58" w:rsidRDefault="007A317C" w:rsidP="00C5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F3A">
        <w:rPr>
          <w:rFonts w:ascii="Times New Roman" w:hAnsi="Times New Roman" w:cs="Times New Roman"/>
          <w:bCs/>
          <w:sz w:val="28"/>
          <w:szCs w:val="28"/>
          <w:u w:val="single"/>
        </w:rPr>
        <w:t>В</w:t>
      </w:r>
      <w:r w:rsidR="003E5C6F"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целях недопущения </w:t>
      </w:r>
      <w:r w:rsidR="00527BB9" w:rsidRPr="00A60F3A">
        <w:rPr>
          <w:rFonts w:ascii="Times New Roman" w:hAnsi="Times New Roman" w:cs="Times New Roman"/>
          <w:bCs/>
          <w:sz w:val="28"/>
          <w:szCs w:val="28"/>
          <w:u w:val="single"/>
        </w:rPr>
        <w:t>нарушения норм</w:t>
      </w:r>
      <w:r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избирательного законодательства, </w:t>
      </w:r>
      <w:r w:rsidR="007A0D56"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ЦИК </w:t>
      </w:r>
      <w:r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призывает </w:t>
      </w:r>
      <w:r w:rsidR="008F05F2"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кандидатов </w:t>
      </w:r>
      <w:r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воздержаться от </w:t>
      </w:r>
      <w:r w:rsidR="00527BB9"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вышеуказанных </w:t>
      </w:r>
      <w:r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публикаций и обеспечить прозрачность и законность поступления </w:t>
      </w:r>
      <w:r w:rsidR="008F05F2" w:rsidRPr="00A60F3A">
        <w:rPr>
          <w:rFonts w:ascii="Times New Roman" w:hAnsi="Times New Roman" w:cs="Times New Roman"/>
          <w:bCs/>
          <w:sz w:val="28"/>
          <w:szCs w:val="28"/>
          <w:u w:val="single"/>
        </w:rPr>
        <w:t>добровольных пожертвований на специальные счета избирательных фондов кандидатов и политических партий</w:t>
      </w:r>
      <w:r w:rsidR="003E5C6F" w:rsidRPr="00A60F3A">
        <w:rPr>
          <w:rFonts w:ascii="Times New Roman" w:hAnsi="Times New Roman" w:cs="Times New Roman"/>
          <w:bCs/>
          <w:sz w:val="28"/>
          <w:szCs w:val="28"/>
          <w:u w:val="single"/>
        </w:rPr>
        <w:t>. В противном случае, кандидаты будут</w:t>
      </w:r>
      <w:r w:rsidR="008F05F2"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привлечен</w:t>
      </w:r>
      <w:r w:rsidR="003E5C6F"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ы </w:t>
      </w:r>
      <w:r w:rsidR="008F05F2"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 ответственности в соответствии с законодательством </w:t>
      </w:r>
      <w:proofErr w:type="spellStart"/>
      <w:r w:rsidR="008F05F2" w:rsidRPr="00A60F3A">
        <w:rPr>
          <w:rFonts w:ascii="Times New Roman" w:hAnsi="Times New Roman" w:cs="Times New Roman"/>
          <w:bCs/>
          <w:sz w:val="28"/>
          <w:szCs w:val="28"/>
          <w:u w:val="single"/>
        </w:rPr>
        <w:t>Кыргызской</w:t>
      </w:r>
      <w:proofErr w:type="spellEnd"/>
      <w:r w:rsidR="008F05F2" w:rsidRPr="00A60F3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</w:t>
      </w:r>
      <w:bookmarkStart w:id="1" w:name="_GoBack"/>
      <w:bookmarkEnd w:id="1"/>
      <w:r w:rsidR="008F05F2" w:rsidRPr="00A60F3A">
        <w:rPr>
          <w:rFonts w:ascii="Times New Roman" w:hAnsi="Times New Roman" w:cs="Times New Roman"/>
          <w:bCs/>
          <w:sz w:val="28"/>
          <w:szCs w:val="28"/>
          <w:u w:val="single"/>
        </w:rPr>
        <w:t>еспублики.</w:t>
      </w:r>
    </w:p>
    <w:p w14:paraId="785D7DB8" w14:textId="30936291" w:rsidR="00FF731D" w:rsidRPr="00FF731D" w:rsidRDefault="00FF731D" w:rsidP="00C54F58">
      <w:pPr>
        <w:pStyle w:val="a6"/>
        <w:spacing w:before="120" w:beforeAutospacing="0" w:after="0" w:afterAutospacing="0"/>
        <w:jc w:val="both"/>
        <w:rPr>
          <w:b/>
          <w:bCs/>
          <w:sz w:val="28"/>
          <w:szCs w:val="28"/>
        </w:rPr>
      </w:pPr>
    </w:p>
    <w:sectPr w:rsidR="00FF731D" w:rsidRPr="00FF731D" w:rsidSect="005C798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82"/>
    <w:rsid w:val="0000615A"/>
    <w:rsid w:val="00075CE8"/>
    <w:rsid w:val="00084C3E"/>
    <w:rsid w:val="000D3C93"/>
    <w:rsid w:val="001015A2"/>
    <w:rsid w:val="00103344"/>
    <w:rsid w:val="0020223E"/>
    <w:rsid w:val="00260D9D"/>
    <w:rsid w:val="002B4892"/>
    <w:rsid w:val="002E496D"/>
    <w:rsid w:val="00341A2F"/>
    <w:rsid w:val="00355D74"/>
    <w:rsid w:val="003670DD"/>
    <w:rsid w:val="00383DD8"/>
    <w:rsid w:val="003E5C6F"/>
    <w:rsid w:val="0044132C"/>
    <w:rsid w:val="004847A4"/>
    <w:rsid w:val="004E7910"/>
    <w:rsid w:val="00527BB9"/>
    <w:rsid w:val="00567D8A"/>
    <w:rsid w:val="00591382"/>
    <w:rsid w:val="005A0DBE"/>
    <w:rsid w:val="005B2E72"/>
    <w:rsid w:val="005C7986"/>
    <w:rsid w:val="005D488B"/>
    <w:rsid w:val="005E3761"/>
    <w:rsid w:val="005E773E"/>
    <w:rsid w:val="006276A8"/>
    <w:rsid w:val="00631136"/>
    <w:rsid w:val="007A0D56"/>
    <w:rsid w:val="007A317C"/>
    <w:rsid w:val="008662A0"/>
    <w:rsid w:val="008C7DF8"/>
    <w:rsid w:val="008D4F16"/>
    <w:rsid w:val="008E7DE1"/>
    <w:rsid w:val="008F05F2"/>
    <w:rsid w:val="00993AB4"/>
    <w:rsid w:val="009950B9"/>
    <w:rsid w:val="00A60F3A"/>
    <w:rsid w:val="00B17015"/>
    <w:rsid w:val="00B2340E"/>
    <w:rsid w:val="00B44A64"/>
    <w:rsid w:val="00C12C2D"/>
    <w:rsid w:val="00C24672"/>
    <w:rsid w:val="00C54F58"/>
    <w:rsid w:val="00C7760F"/>
    <w:rsid w:val="00CB7DCA"/>
    <w:rsid w:val="00CD64B2"/>
    <w:rsid w:val="00D46933"/>
    <w:rsid w:val="00DD0FF6"/>
    <w:rsid w:val="00E065B8"/>
    <w:rsid w:val="00E66953"/>
    <w:rsid w:val="00EE5B1E"/>
    <w:rsid w:val="00EF276E"/>
    <w:rsid w:val="00F23B73"/>
    <w:rsid w:val="00FB5C67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97C9"/>
  <w15:chartTrackingRefBased/>
  <w15:docId w15:val="{3E401AD7-DAE5-4EB4-8336-E5A24F2A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2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223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3670DD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E6695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99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3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3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Раида</dc:creator>
  <cp:keywords/>
  <dc:description/>
  <cp:lastModifiedBy>ЦИК КР</cp:lastModifiedBy>
  <cp:revision>6</cp:revision>
  <cp:lastPrinted>2025-10-11T09:57:00Z</cp:lastPrinted>
  <dcterms:created xsi:type="dcterms:W3CDTF">2025-10-11T11:14:00Z</dcterms:created>
  <dcterms:modified xsi:type="dcterms:W3CDTF">2025-10-11T15:18:00Z</dcterms:modified>
</cp:coreProperties>
</file>